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0A73B">
      <w:pPr>
        <w:keepNext/>
        <w:keepLines/>
        <w:spacing w:after="100" w:line="360" w:lineRule="auto"/>
        <w:ind w:firstLine="640" w:firstLineChars="200"/>
        <w:jc w:val="center"/>
        <w:outlineLvl w:val="1"/>
        <w:rPr>
          <w:rFonts w:hint="eastAsia" w:ascii="黑体" w:hAnsi="黑体" w:eastAsia="黑体" w:cs="黑体"/>
          <w:b/>
          <w:bCs/>
          <w:sz w:val="32"/>
          <w:szCs w:val="32"/>
        </w:rPr>
      </w:pPr>
      <w:r>
        <w:rPr>
          <w:rFonts w:hint="eastAsia" w:ascii="黑体" w:hAnsi="黑体" w:eastAsia="黑体" w:cs="黑体"/>
          <w:b/>
          <w:bCs/>
          <w:sz w:val="32"/>
          <w:szCs w:val="32"/>
        </w:rPr>
        <w:t>附件2   中国石油大学（北京）202</w:t>
      </w:r>
      <w:r>
        <w:rPr>
          <w:rFonts w:hint="eastAsia" w:ascii="黑体" w:hAnsi="黑体" w:eastAsia="黑体" w:cs="黑体"/>
          <w:b/>
          <w:bCs/>
          <w:sz w:val="32"/>
          <w:szCs w:val="32"/>
          <w:lang w:val="en-US" w:eastAsia="zh-CN"/>
        </w:rPr>
        <w:t>5</w:t>
      </w:r>
      <w:r>
        <w:rPr>
          <w:rFonts w:hint="eastAsia" w:ascii="黑体" w:hAnsi="黑体" w:eastAsia="黑体" w:cs="黑体"/>
          <w:b/>
          <w:bCs/>
          <w:sz w:val="32"/>
          <w:szCs w:val="32"/>
        </w:rPr>
        <w:t>届毕业生离校手续办理一览表</w:t>
      </w:r>
    </w:p>
    <w:p w14:paraId="6D392CC9">
      <w:pPr>
        <w:adjustRightInd w:val="0"/>
        <w:snapToGrid w:val="0"/>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根据上级和学校有关文件精神，为切实做好202</w:t>
      </w:r>
      <w:r>
        <w:rPr>
          <w:rFonts w:hint="eastAsia" w:ascii="仿宋" w:hAnsi="仿宋" w:eastAsia="仿宋" w:cs="仿宋"/>
          <w:sz w:val="28"/>
          <w:szCs w:val="28"/>
          <w:lang w:val="en-US" w:eastAsia="zh-CN"/>
        </w:rPr>
        <w:t>5</w:t>
      </w:r>
      <w:r>
        <w:rPr>
          <w:rFonts w:hint="eastAsia" w:ascii="仿宋" w:hAnsi="仿宋" w:eastAsia="仿宋" w:cs="仿宋"/>
          <w:sz w:val="28"/>
          <w:szCs w:val="28"/>
        </w:rPr>
        <w:t>届毕业生离校工作，将有关</w:t>
      </w:r>
      <w:r>
        <w:rPr>
          <w:rFonts w:hint="eastAsia" w:ascii="仿宋" w:hAnsi="仿宋" w:eastAsia="仿宋" w:cs="仿宋"/>
          <w:sz w:val="28"/>
          <w:szCs w:val="28"/>
          <w:lang w:val="en-US" w:eastAsia="zh-CN"/>
        </w:rPr>
        <w:t>离校手续</w:t>
      </w:r>
      <w:r>
        <w:rPr>
          <w:rFonts w:hint="eastAsia" w:ascii="仿宋" w:hAnsi="仿宋" w:eastAsia="仿宋" w:cs="仿宋"/>
          <w:sz w:val="28"/>
          <w:szCs w:val="28"/>
        </w:rPr>
        <w:t>安排通知如下：</w:t>
      </w:r>
    </w:p>
    <w:tbl>
      <w:tblPr>
        <w:tblStyle w:val="5"/>
        <w:tblpPr w:leftFromText="180" w:rightFromText="180" w:vertAnchor="text" w:horzAnchor="page" w:tblpX="1686" w:tblpY="5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75"/>
        <w:gridCol w:w="6047"/>
        <w:gridCol w:w="1817"/>
        <w:gridCol w:w="1375"/>
        <w:gridCol w:w="1637"/>
      </w:tblGrid>
      <w:tr w14:paraId="5598D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CFC4A4B">
            <w:pPr>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975" w:type="dxa"/>
            <w:vAlign w:val="center"/>
          </w:tcPr>
          <w:p w14:paraId="294F5A84">
            <w:pPr>
              <w:jc w:val="center"/>
              <w:rPr>
                <w:rFonts w:hint="eastAsia" w:ascii="仿宋" w:hAnsi="仿宋" w:eastAsia="仿宋" w:cs="仿宋"/>
                <w:b/>
                <w:sz w:val="24"/>
                <w:szCs w:val="24"/>
              </w:rPr>
            </w:pPr>
            <w:r>
              <w:rPr>
                <w:rFonts w:hint="eastAsia" w:ascii="仿宋" w:hAnsi="仿宋" w:eastAsia="仿宋" w:cs="仿宋"/>
                <w:b/>
                <w:sz w:val="24"/>
                <w:szCs w:val="24"/>
              </w:rPr>
              <w:t>业务名称</w:t>
            </w:r>
          </w:p>
        </w:tc>
        <w:tc>
          <w:tcPr>
            <w:tcW w:w="6047" w:type="dxa"/>
          </w:tcPr>
          <w:p w14:paraId="1BE23E6F">
            <w:pPr>
              <w:jc w:val="center"/>
              <w:rPr>
                <w:rFonts w:hint="eastAsia" w:ascii="仿宋" w:hAnsi="仿宋" w:eastAsia="仿宋" w:cs="仿宋"/>
                <w:b/>
                <w:sz w:val="24"/>
                <w:szCs w:val="24"/>
              </w:rPr>
            </w:pPr>
            <w:r>
              <w:rPr>
                <w:rFonts w:hint="eastAsia" w:ascii="仿宋" w:hAnsi="仿宋" w:eastAsia="仿宋" w:cs="仿宋"/>
                <w:b/>
                <w:sz w:val="24"/>
                <w:szCs w:val="24"/>
              </w:rPr>
              <w:t>办理方式</w:t>
            </w:r>
          </w:p>
        </w:tc>
        <w:tc>
          <w:tcPr>
            <w:tcW w:w="1817" w:type="dxa"/>
            <w:vAlign w:val="center"/>
          </w:tcPr>
          <w:p w14:paraId="46CB8450">
            <w:pPr>
              <w:jc w:val="center"/>
              <w:rPr>
                <w:rFonts w:hint="eastAsia" w:ascii="仿宋" w:hAnsi="仿宋" w:eastAsia="仿宋" w:cs="仿宋"/>
                <w:b/>
                <w:sz w:val="24"/>
                <w:szCs w:val="24"/>
              </w:rPr>
            </w:pPr>
            <w:r>
              <w:rPr>
                <w:rFonts w:hint="eastAsia" w:ascii="仿宋" w:hAnsi="仿宋" w:eastAsia="仿宋" w:cs="仿宋"/>
                <w:b/>
                <w:sz w:val="24"/>
                <w:szCs w:val="24"/>
              </w:rPr>
              <w:t>负责单位</w:t>
            </w:r>
          </w:p>
        </w:tc>
        <w:tc>
          <w:tcPr>
            <w:tcW w:w="1375" w:type="dxa"/>
            <w:vAlign w:val="center"/>
          </w:tcPr>
          <w:p w14:paraId="123D1DEA">
            <w:pPr>
              <w:jc w:val="center"/>
              <w:rPr>
                <w:rFonts w:hint="eastAsia" w:ascii="仿宋" w:hAnsi="仿宋" w:eastAsia="仿宋" w:cs="仿宋"/>
                <w:b/>
                <w:sz w:val="24"/>
                <w:szCs w:val="24"/>
              </w:rPr>
            </w:pPr>
            <w:r>
              <w:rPr>
                <w:rFonts w:hint="eastAsia" w:ascii="仿宋" w:hAnsi="仿宋" w:eastAsia="仿宋" w:cs="仿宋"/>
                <w:b/>
                <w:sz w:val="24"/>
                <w:szCs w:val="24"/>
              </w:rPr>
              <w:t>负责人</w:t>
            </w:r>
          </w:p>
        </w:tc>
        <w:tc>
          <w:tcPr>
            <w:tcW w:w="1637" w:type="dxa"/>
            <w:vAlign w:val="center"/>
          </w:tcPr>
          <w:p w14:paraId="38FC6EE3">
            <w:pPr>
              <w:jc w:val="center"/>
              <w:rPr>
                <w:rFonts w:hint="eastAsia" w:ascii="仿宋" w:hAnsi="仿宋" w:eastAsia="仿宋" w:cs="仿宋"/>
                <w:b/>
                <w:sz w:val="24"/>
                <w:szCs w:val="24"/>
              </w:rPr>
            </w:pPr>
            <w:r>
              <w:rPr>
                <w:rFonts w:hint="eastAsia" w:ascii="仿宋" w:hAnsi="仿宋" w:eastAsia="仿宋" w:cs="仿宋"/>
                <w:b/>
                <w:sz w:val="24"/>
                <w:szCs w:val="24"/>
              </w:rPr>
              <w:t>咨询电话</w:t>
            </w:r>
          </w:p>
        </w:tc>
      </w:tr>
      <w:tr w14:paraId="7E2E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FFFFF" w:themeFill="background1"/>
            <w:vAlign w:val="center"/>
          </w:tcPr>
          <w:p w14:paraId="7AF24D40">
            <w:pPr>
              <w:jc w:val="center"/>
              <w:rPr>
                <w:rFonts w:hint="eastAsia" w:ascii="仿宋" w:hAnsi="仿宋" w:eastAsia="仿宋" w:cs="仿宋"/>
                <w:sz w:val="24"/>
                <w:szCs w:val="24"/>
              </w:rPr>
            </w:pPr>
            <w:r>
              <w:rPr>
                <w:rFonts w:hint="eastAsia" w:ascii="仿宋" w:hAnsi="仿宋" w:eastAsia="仿宋" w:cs="仿宋"/>
                <w:sz w:val="24"/>
                <w:szCs w:val="24"/>
              </w:rPr>
              <w:t>1</w:t>
            </w:r>
          </w:p>
        </w:tc>
        <w:tc>
          <w:tcPr>
            <w:tcW w:w="1975" w:type="dxa"/>
            <w:shd w:val="clear" w:color="auto" w:fill="FFFFFF" w:themeFill="background1"/>
            <w:vAlign w:val="center"/>
          </w:tcPr>
          <w:p w14:paraId="6DA6153E">
            <w:pPr>
              <w:jc w:val="center"/>
              <w:rPr>
                <w:rFonts w:hint="eastAsia" w:ascii="仿宋" w:hAnsi="仿宋" w:eastAsia="仿宋" w:cs="仿宋"/>
                <w:sz w:val="24"/>
                <w:szCs w:val="24"/>
              </w:rPr>
            </w:pPr>
            <w:r>
              <w:rPr>
                <w:rFonts w:hint="eastAsia" w:ascii="仿宋" w:hAnsi="仿宋" w:eastAsia="仿宋" w:cs="仿宋"/>
                <w:sz w:val="24"/>
                <w:szCs w:val="24"/>
              </w:rPr>
              <w:t>毕业生党组织关系转移手续</w:t>
            </w:r>
          </w:p>
        </w:tc>
        <w:tc>
          <w:tcPr>
            <w:tcW w:w="6047" w:type="dxa"/>
            <w:shd w:val="clear" w:color="auto" w:fill="FFFFFF" w:themeFill="background1"/>
            <w:vAlign w:val="center"/>
          </w:tcPr>
          <w:p w14:paraId="5F4CB6C9">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通常情况下</w:t>
            </w:r>
            <w:r>
              <w:rPr>
                <w:rFonts w:hint="eastAsia" w:ascii="仿宋" w:hAnsi="仿宋" w:eastAsia="仿宋" w:cs="仿宋"/>
                <w:color w:val="auto"/>
                <w:sz w:val="24"/>
                <w:szCs w:val="24"/>
              </w:rPr>
              <w:t>线上办理。党员本人联系所在支部管理员</w:t>
            </w:r>
            <w:r>
              <w:rPr>
                <w:rFonts w:hint="eastAsia" w:ascii="仿宋" w:hAnsi="仿宋" w:eastAsia="仿宋" w:cs="仿宋"/>
                <w:color w:val="auto"/>
                <w:sz w:val="24"/>
                <w:szCs w:val="24"/>
                <w:lang w:eastAsia="zh"/>
                <w:woUserID w:val="17"/>
              </w:rPr>
              <w:t>通过</w:t>
            </w:r>
            <w:r>
              <w:rPr>
                <w:rFonts w:hint="eastAsia" w:ascii="仿宋" w:hAnsi="仿宋" w:eastAsia="仿宋" w:cs="仿宋"/>
                <w:color w:val="auto"/>
                <w:sz w:val="24"/>
                <w:szCs w:val="24"/>
              </w:rPr>
              <w:t>“党员E先锋”</w:t>
            </w:r>
            <w:r>
              <w:rPr>
                <w:rFonts w:hint="eastAsia" w:ascii="仿宋" w:hAnsi="仿宋" w:eastAsia="仿宋" w:cs="仿宋"/>
                <w:color w:val="auto"/>
                <w:sz w:val="24"/>
                <w:szCs w:val="24"/>
                <w:lang w:eastAsia="zh"/>
                <w:woUserID w:val="17"/>
              </w:rPr>
              <w:t>系统</w:t>
            </w:r>
            <w:r>
              <w:rPr>
                <w:rFonts w:hint="eastAsia" w:ascii="仿宋" w:hAnsi="仿宋" w:eastAsia="仿宋" w:cs="仿宋"/>
                <w:color w:val="auto"/>
                <w:sz w:val="24"/>
                <w:szCs w:val="24"/>
              </w:rPr>
              <w:t>发起组织关系转</w:t>
            </w:r>
            <w:r>
              <w:rPr>
                <w:rFonts w:hint="eastAsia" w:ascii="仿宋" w:hAnsi="仿宋" w:eastAsia="仿宋" w:cs="仿宋"/>
                <w:color w:val="auto"/>
                <w:sz w:val="24"/>
                <w:szCs w:val="24"/>
                <w:lang w:eastAsia="zh"/>
                <w:woUserID w:val="17"/>
              </w:rPr>
              <w:t>出</w:t>
            </w:r>
            <w:r>
              <w:rPr>
                <w:rFonts w:hint="eastAsia" w:ascii="仿宋" w:hAnsi="仿宋" w:eastAsia="仿宋" w:cs="仿宋"/>
                <w:color w:val="auto"/>
                <w:sz w:val="24"/>
                <w:szCs w:val="24"/>
              </w:rPr>
              <w:t>申请</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并向转入单位党组织确认报到，确保形成转接闭环</w:t>
            </w:r>
            <w:r>
              <w:rPr>
                <w:rFonts w:hint="eastAsia" w:ascii="仿宋" w:hAnsi="仿宋" w:eastAsia="仿宋" w:cs="仿宋"/>
                <w:color w:val="auto"/>
                <w:sz w:val="24"/>
                <w:szCs w:val="24"/>
              </w:rPr>
              <w:t>。</w:t>
            </w:r>
          </w:p>
          <w:p w14:paraId="0F017FE7">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szCs w:val="24"/>
                <w:highlight w:val="yellow"/>
              </w:rPr>
            </w:pPr>
            <w:r>
              <w:rPr>
                <w:rFonts w:hint="eastAsia" w:ascii="仿宋" w:hAnsi="仿宋" w:eastAsia="仿宋" w:cs="仿宋"/>
                <w:color w:val="auto"/>
                <w:sz w:val="24"/>
                <w:szCs w:val="24"/>
                <w:lang w:val="en-US" w:eastAsia="zh-CN"/>
              </w:rPr>
              <w:t>特殊情况线下办理，比如党员本人转入</w:t>
            </w:r>
            <w:r>
              <w:rPr>
                <w:rFonts w:hint="eastAsia" w:ascii="仿宋" w:hAnsi="仿宋" w:eastAsia="仿宋" w:cs="仿宋"/>
                <w:color w:val="auto"/>
                <w:sz w:val="24"/>
                <w:szCs w:val="24"/>
              </w:rPr>
              <w:t>尚未</w:t>
            </w:r>
            <w:r>
              <w:rPr>
                <w:rFonts w:hint="eastAsia" w:ascii="仿宋" w:hAnsi="仿宋" w:eastAsia="仿宋" w:cs="仿宋"/>
                <w:color w:val="auto"/>
                <w:sz w:val="24"/>
                <w:szCs w:val="24"/>
                <w:lang w:val="en-US" w:eastAsia="zh-CN"/>
              </w:rPr>
              <w:t>应用线上</w:t>
            </w:r>
            <w:r>
              <w:rPr>
                <w:rFonts w:hint="eastAsia" w:ascii="仿宋" w:hAnsi="仿宋" w:eastAsia="仿宋" w:cs="仿宋"/>
                <w:color w:val="auto"/>
                <w:sz w:val="24"/>
                <w:szCs w:val="24"/>
                <w:lang w:val="en-US" w:eastAsia="zh"/>
                <w:woUserID w:val="17"/>
              </w:rPr>
              <w:t>党员管理</w:t>
            </w:r>
            <w:r>
              <w:rPr>
                <w:rFonts w:hint="eastAsia" w:ascii="仿宋" w:hAnsi="仿宋" w:eastAsia="仿宋" w:cs="仿宋"/>
                <w:color w:val="auto"/>
                <w:sz w:val="24"/>
                <w:szCs w:val="24"/>
                <w:lang w:val="en-US" w:eastAsia="zh-CN"/>
              </w:rPr>
              <w:t>系统的省份，或转入特殊领域单位党组织，需</w:t>
            </w:r>
            <w:r>
              <w:rPr>
                <w:rFonts w:hint="eastAsia" w:ascii="仿宋" w:hAnsi="仿宋" w:eastAsia="仿宋" w:cs="仿宋"/>
                <w:color w:val="auto"/>
                <w:sz w:val="24"/>
                <w:szCs w:val="24"/>
              </w:rPr>
              <w:t>联系所在</w:t>
            </w:r>
            <w:r>
              <w:rPr>
                <w:rFonts w:hint="eastAsia" w:ascii="仿宋" w:hAnsi="仿宋" w:eastAsia="仿宋" w:cs="仿宋"/>
                <w:color w:val="auto"/>
                <w:sz w:val="24"/>
                <w:szCs w:val="24"/>
                <w:lang w:val="en-US" w:eastAsia="zh-CN"/>
              </w:rPr>
              <w:t>学院党委开具</w:t>
            </w:r>
            <w:r>
              <w:rPr>
                <w:rFonts w:hint="eastAsia" w:ascii="仿宋" w:hAnsi="仿宋" w:eastAsia="仿宋" w:cs="仿宋"/>
                <w:color w:val="auto"/>
                <w:sz w:val="24"/>
                <w:szCs w:val="24"/>
              </w:rPr>
              <w:t>纸质组织关系介绍信</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按规定线下</w:t>
            </w:r>
            <w:r>
              <w:rPr>
                <w:rFonts w:hint="eastAsia" w:ascii="仿宋" w:hAnsi="仿宋" w:eastAsia="仿宋" w:cs="仿宋"/>
                <w:color w:val="auto"/>
                <w:sz w:val="24"/>
                <w:szCs w:val="24"/>
                <w:lang w:val="en-US" w:eastAsia="zh-CN"/>
              </w:rPr>
              <w:t>办理</w:t>
            </w:r>
            <w:r>
              <w:rPr>
                <w:rFonts w:hint="eastAsia" w:ascii="仿宋" w:hAnsi="仿宋" w:eastAsia="仿宋" w:cs="仿宋"/>
                <w:color w:val="auto"/>
                <w:sz w:val="24"/>
                <w:szCs w:val="24"/>
              </w:rPr>
              <w:t>转接</w:t>
            </w:r>
            <w:r>
              <w:rPr>
                <w:rFonts w:hint="eastAsia" w:ascii="仿宋" w:hAnsi="仿宋" w:eastAsia="仿宋" w:cs="仿宋"/>
                <w:color w:val="auto"/>
                <w:sz w:val="24"/>
                <w:szCs w:val="24"/>
                <w:lang w:val="en-US" w:eastAsia="zh-CN"/>
              </w:rPr>
              <w:t>手续</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（具体通知另行发布）</w:t>
            </w:r>
          </w:p>
        </w:tc>
        <w:tc>
          <w:tcPr>
            <w:tcW w:w="1817" w:type="dxa"/>
            <w:shd w:val="clear" w:color="auto" w:fill="FFFFFF" w:themeFill="background1"/>
            <w:vAlign w:val="center"/>
          </w:tcPr>
          <w:p w14:paraId="2BDDFA45">
            <w:pPr>
              <w:jc w:val="center"/>
              <w:rPr>
                <w:rFonts w:hint="eastAsia" w:ascii="仿宋" w:hAnsi="仿宋" w:eastAsia="仿宋" w:cs="仿宋"/>
                <w:sz w:val="24"/>
                <w:szCs w:val="24"/>
              </w:rPr>
            </w:pPr>
            <w:r>
              <w:rPr>
                <w:rFonts w:hint="eastAsia" w:ascii="仿宋" w:hAnsi="仿宋" w:eastAsia="仿宋" w:cs="仿宋"/>
                <w:sz w:val="24"/>
                <w:szCs w:val="24"/>
              </w:rPr>
              <w:t>党委组织部</w:t>
            </w:r>
          </w:p>
        </w:tc>
        <w:tc>
          <w:tcPr>
            <w:tcW w:w="1375" w:type="dxa"/>
            <w:shd w:val="clear" w:color="auto" w:fill="FFFFFF" w:themeFill="background1"/>
            <w:vAlign w:val="center"/>
          </w:tcPr>
          <w:p w14:paraId="41375211">
            <w:pPr>
              <w:jc w:val="center"/>
              <w:rPr>
                <w:rFonts w:hint="eastAsia" w:ascii="仿宋" w:hAnsi="仿宋" w:eastAsia="仿宋" w:cs="仿宋"/>
                <w:sz w:val="24"/>
                <w:szCs w:val="24"/>
              </w:rPr>
            </w:pPr>
            <w:r>
              <w:rPr>
                <w:rFonts w:hint="eastAsia" w:ascii="仿宋" w:hAnsi="仿宋" w:eastAsia="仿宋" w:cs="仿宋"/>
                <w:sz w:val="24"/>
                <w:szCs w:val="24"/>
              </w:rPr>
              <w:t>边丽</w:t>
            </w:r>
          </w:p>
        </w:tc>
        <w:tc>
          <w:tcPr>
            <w:tcW w:w="1637" w:type="dxa"/>
            <w:shd w:val="clear" w:color="auto" w:fill="FFFFFF" w:themeFill="background1"/>
            <w:vAlign w:val="center"/>
          </w:tcPr>
          <w:p w14:paraId="2AB67010">
            <w:pPr>
              <w:jc w:val="center"/>
              <w:rPr>
                <w:rFonts w:hint="eastAsia" w:ascii="仿宋" w:hAnsi="仿宋" w:eastAsia="仿宋" w:cs="仿宋"/>
                <w:sz w:val="24"/>
                <w:szCs w:val="24"/>
              </w:rPr>
            </w:pPr>
            <w:r>
              <w:rPr>
                <w:rFonts w:hint="eastAsia" w:ascii="仿宋" w:hAnsi="仿宋" w:eastAsia="仿宋" w:cs="仿宋"/>
                <w:sz w:val="24"/>
                <w:szCs w:val="24"/>
              </w:rPr>
              <w:t>89733011</w:t>
            </w:r>
          </w:p>
        </w:tc>
      </w:tr>
      <w:tr w14:paraId="369A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704" w:type="dxa"/>
            <w:shd w:val="clear" w:color="auto" w:fill="FFFFFF" w:themeFill="background1"/>
            <w:vAlign w:val="center"/>
          </w:tcPr>
          <w:p w14:paraId="34D28593">
            <w:pPr>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2</w:t>
            </w:r>
          </w:p>
        </w:tc>
        <w:tc>
          <w:tcPr>
            <w:tcW w:w="1975" w:type="dxa"/>
            <w:shd w:val="clear" w:color="auto" w:fill="FFFFFF" w:themeFill="background1"/>
            <w:vAlign w:val="center"/>
          </w:tcPr>
          <w:p w14:paraId="723AD718">
            <w:pPr>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毕业证、学位证办理与发放</w:t>
            </w:r>
          </w:p>
        </w:tc>
        <w:tc>
          <w:tcPr>
            <w:tcW w:w="6047" w:type="dxa"/>
            <w:shd w:val="clear" w:color="auto" w:fill="FFFFFF" w:themeFill="background1"/>
            <w:vAlign w:val="center"/>
          </w:tcPr>
          <w:p w14:paraId="30C8C230">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教务处、研究生院统一发放至各学院，学院将毕业证、学位证发放给毕业生。</w:t>
            </w:r>
          </w:p>
        </w:tc>
        <w:tc>
          <w:tcPr>
            <w:tcW w:w="1817" w:type="dxa"/>
            <w:shd w:val="clear" w:color="auto" w:fill="FFFFFF" w:themeFill="background1"/>
            <w:vAlign w:val="center"/>
          </w:tcPr>
          <w:p w14:paraId="36D6CE25">
            <w:pPr>
              <w:jc w:val="center"/>
              <w:rPr>
                <w:rFonts w:ascii="仿宋" w:hAnsi="仿宋" w:eastAsia="仿宋" w:cs="仿宋"/>
                <w:sz w:val="24"/>
                <w:szCs w:val="24"/>
              </w:rPr>
            </w:pPr>
            <w:r>
              <w:rPr>
                <w:rFonts w:hint="eastAsia" w:ascii="仿宋" w:hAnsi="仿宋" w:eastAsia="仿宋" w:cs="仿宋"/>
                <w:sz w:val="24"/>
                <w:szCs w:val="24"/>
              </w:rPr>
              <w:t>教务处</w:t>
            </w:r>
          </w:p>
          <w:p w14:paraId="58E30697">
            <w:pPr>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研究生院</w:t>
            </w:r>
          </w:p>
        </w:tc>
        <w:tc>
          <w:tcPr>
            <w:tcW w:w="1375" w:type="dxa"/>
            <w:shd w:val="clear" w:color="auto" w:fill="FFFFFF" w:themeFill="background1"/>
            <w:vAlign w:val="center"/>
          </w:tcPr>
          <w:p w14:paraId="710D5046">
            <w:pPr>
              <w:adjustRightInd w:val="0"/>
              <w:snapToGrid w:val="0"/>
              <w:jc w:val="center"/>
              <w:rPr>
                <w:rFonts w:ascii="仿宋" w:hAnsi="仿宋" w:eastAsia="仿宋" w:cs="仿宋"/>
                <w:sz w:val="24"/>
                <w:szCs w:val="24"/>
              </w:rPr>
            </w:pPr>
            <w:r>
              <w:rPr>
                <w:rFonts w:hint="eastAsia" w:ascii="仿宋" w:hAnsi="仿宋" w:eastAsia="仿宋" w:cs="仿宋"/>
                <w:sz w:val="24"/>
                <w:szCs w:val="24"/>
              </w:rPr>
              <w:t>崔学敏</w:t>
            </w:r>
          </w:p>
          <w:p w14:paraId="1B0EBE05">
            <w:pPr>
              <w:jc w:val="center"/>
              <w:rPr>
                <w:rFonts w:ascii="仿宋" w:hAnsi="仿宋" w:eastAsia="仿宋" w:cs="仿宋"/>
                <w:sz w:val="24"/>
                <w:szCs w:val="24"/>
              </w:rPr>
            </w:pPr>
            <w:r>
              <w:rPr>
                <w:rFonts w:hint="eastAsia" w:ascii="仿宋" w:hAnsi="仿宋" w:eastAsia="仿宋" w:cs="仿宋"/>
                <w:sz w:val="24"/>
                <w:szCs w:val="24"/>
              </w:rPr>
              <w:t>朱雯姝</w:t>
            </w:r>
          </w:p>
          <w:p w14:paraId="21BEA687">
            <w:pPr>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尹美尧</w:t>
            </w:r>
          </w:p>
        </w:tc>
        <w:tc>
          <w:tcPr>
            <w:tcW w:w="1637" w:type="dxa"/>
            <w:shd w:val="clear" w:color="auto" w:fill="FFFFFF" w:themeFill="background1"/>
            <w:vAlign w:val="center"/>
          </w:tcPr>
          <w:p w14:paraId="7C1EB4CC">
            <w:pPr>
              <w:jc w:val="center"/>
              <w:rPr>
                <w:rFonts w:ascii="仿宋" w:hAnsi="仿宋" w:eastAsia="仿宋" w:cs="仿宋"/>
                <w:sz w:val="24"/>
                <w:szCs w:val="24"/>
              </w:rPr>
            </w:pPr>
            <w:r>
              <w:rPr>
                <w:rFonts w:hint="eastAsia" w:ascii="仿宋" w:hAnsi="仿宋" w:eastAsia="仿宋" w:cs="仿宋"/>
                <w:sz w:val="24"/>
                <w:szCs w:val="24"/>
              </w:rPr>
              <w:t>89739131</w:t>
            </w:r>
          </w:p>
          <w:p w14:paraId="6133CBE6">
            <w:pPr>
              <w:jc w:val="center"/>
              <w:rPr>
                <w:rFonts w:ascii="仿宋" w:hAnsi="仿宋" w:eastAsia="仿宋" w:cs="仿宋"/>
                <w:sz w:val="24"/>
                <w:szCs w:val="24"/>
              </w:rPr>
            </w:pPr>
            <w:r>
              <w:rPr>
                <w:rFonts w:hint="eastAsia" w:ascii="仿宋" w:hAnsi="仿宋" w:eastAsia="仿宋" w:cs="仿宋"/>
                <w:sz w:val="24"/>
                <w:szCs w:val="24"/>
              </w:rPr>
              <w:t>89733246</w:t>
            </w:r>
          </w:p>
          <w:p w14:paraId="39E39981">
            <w:pPr>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89733071</w:t>
            </w:r>
          </w:p>
        </w:tc>
      </w:tr>
      <w:tr w14:paraId="76440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D02725F">
            <w:pPr>
              <w:jc w:val="center"/>
              <w:rPr>
                <w:rFonts w:hint="eastAsia" w:ascii="仿宋" w:hAnsi="仿宋" w:eastAsia="仿宋" w:cs="仿宋"/>
                <w:sz w:val="24"/>
                <w:szCs w:val="24"/>
              </w:rPr>
            </w:pPr>
            <w:r>
              <w:rPr>
                <w:rFonts w:hint="eastAsia" w:ascii="仿宋" w:hAnsi="仿宋" w:eastAsia="仿宋" w:cs="仿宋"/>
                <w:sz w:val="24"/>
                <w:szCs w:val="24"/>
              </w:rPr>
              <w:t>3</w:t>
            </w:r>
          </w:p>
        </w:tc>
        <w:tc>
          <w:tcPr>
            <w:tcW w:w="1975" w:type="dxa"/>
            <w:vAlign w:val="center"/>
          </w:tcPr>
          <w:p w14:paraId="258432D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研究生离校科技成果承诺书签署</w:t>
            </w:r>
          </w:p>
        </w:tc>
        <w:tc>
          <w:tcPr>
            <w:tcW w:w="6047" w:type="dxa"/>
            <w:vAlign w:val="center"/>
          </w:tcPr>
          <w:p w14:paraId="5A97A7A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线上办理。所有研究生毕业生需签署《硕、博士研究生离校科技成果承诺书》，并在e服务发起“硕、博士研究生离校科技成果协议书流程”。</w:t>
            </w:r>
          </w:p>
          <w:p w14:paraId="3279E55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注意事项：</w:t>
            </w:r>
          </w:p>
          <w:p w14:paraId="7767F36D">
            <w:pPr>
              <w:adjustRightInd w:val="0"/>
              <w:snapToGrid w:val="0"/>
              <w:jc w:val="left"/>
              <w:rPr>
                <w:rFonts w:hint="eastAsia" w:ascii="仿宋" w:hAnsi="仿宋" w:eastAsia="仿宋" w:cs="仿宋"/>
                <w:b w:val="0"/>
                <w:bCs w:val="0"/>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val="en-US" w:eastAsia="zh-CN"/>
              </w:rPr>
              <w:t>.</w:t>
            </w:r>
            <w:r>
              <w:rPr>
                <w:rFonts w:hint="eastAsia" w:ascii="仿宋" w:hAnsi="仿宋" w:eastAsia="仿宋" w:cs="仿宋"/>
                <w:b w:val="0"/>
                <w:bCs w:val="0"/>
                <w:sz w:val="24"/>
                <w:szCs w:val="24"/>
              </w:rPr>
              <w:t>本校导师的毕业生：下载《承诺书》，本人签字后扫描或拍照上传，由导师、科研院长、科技处依次审批。</w:t>
            </w:r>
          </w:p>
          <w:p w14:paraId="1F3140AB">
            <w:pPr>
              <w:adjustRightInd w:val="0"/>
              <w:snapToGrid w:val="0"/>
              <w:jc w:val="left"/>
              <w:rPr>
                <w:rFonts w:hint="eastAsia" w:ascii="仿宋" w:hAnsi="仿宋" w:eastAsia="仿宋" w:cs="仿宋"/>
                <w:sz w:val="24"/>
                <w:szCs w:val="24"/>
              </w:rPr>
            </w:pPr>
            <w:r>
              <w:rPr>
                <w:rFonts w:hint="eastAsia" w:ascii="仿宋" w:hAnsi="仿宋" w:eastAsia="仿宋" w:cs="仿宋"/>
                <w:b w:val="0"/>
                <w:bCs w:val="0"/>
                <w:sz w:val="24"/>
                <w:szCs w:val="24"/>
              </w:rPr>
              <w:t>2</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校外导师的毕业生：下载《承诺书-校外版》，本人和</w:t>
            </w:r>
            <w:r>
              <w:rPr>
                <w:rFonts w:hint="eastAsia" w:ascii="仿宋" w:hAnsi="仿宋" w:eastAsia="仿宋" w:cs="仿宋"/>
                <w:b w:val="0"/>
                <w:bCs w:val="0"/>
                <w:sz w:val="24"/>
                <w:szCs w:val="24"/>
                <w:lang w:val="en-US" w:eastAsia="zh-CN"/>
              </w:rPr>
              <w:t>校外</w:t>
            </w:r>
            <w:r>
              <w:rPr>
                <w:rFonts w:hint="eastAsia" w:ascii="仿宋" w:hAnsi="仿宋" w:eastAsia="仿宋" w:cs="仿宋"/>
                <w:b w:val="0"/>
                <w:bCs w:val="0"/>
                <w:sz w:val="24"/>
                <w:szCs w:val="24"/>
              </w:rPr>
              <w:t>导师分别签字后扫描或拍照上传，由科研秘书、科研院长、科技处依次审批</w:t>
            </w:r>
            <w:r>
              <w:rPr>
                <w:rFonts w:hint="eastAsia" w:ascii="仿宋" w:hAnsi="仿宋" w:eastAsia="仿宋" w:cs="仿宋"/>
                <w:sz w:val="24"/>
                <w:szCs w:val="24"/>
              </w:rPr>
              <w:t>。</w:t>
            </w:r>
          </w:p>
          <w:p w14:paraId="67B26C43">
            <w:pPr>
              <w:adjustRightInd w:val="0"/>
              <w:snapToGrid w:val="0"/>
              <w:jc w:val="left"/>
              <w:rPr>
                <w:rFonts w:hint="eastAsia" w:ascii="仿宋" w:hAnsi="仿宋" w:eastAsia="仿宋" w:cs="仿宋"/>
                <w:sz w:val="24"/>
                <w:szCs w:val="24"/>
                <w:highlight w:val="yellow"/>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承诺书可在e服务或科技处主页下载，科技处主页下载地址：</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"https://www.cup.edu.cn/kjc/xzzqgb/cgglxz/index.htm" </w:instrText>
            </w:r>
            <w:r>
              <w:rPr>
                <w:rFonts w:hint="eastAsia" w:ascii="仿宋" w:hAnsi="仿宋" w:eastAsia="仿宋" w:cs="仿宋"/>
                <w:sz w:val="24"/>
                <w:szCs w:val="24"/>
              </w:rPr>
              <w:fldChar w:fldCharType="separate"/>
            </w:r>
            <w:r>
              <w:rPr>
                <w:rStyle w:val="7"/>
                <w:rFonts w:hint="eastAsia" w:ascii="仿宋" w:hAnsi="仿宋" w:eastAsia="仿宋" w:cs="仿宋"/>
                <w:sz w:val="24"/>
                <w:szCs w:val="24"/>
              </w:rPr>
              <w:t>https://www.cup.edu.cn/kjc/xzzqgb/cgglxz/index.htm</w:t>
            </w:r>
            <w:r>
              <w:rPr>
                <w:rStyle w:val="7"/>
                <w:rFonts w:hint="eastAsia" w:ascii="仿宋" w:hAnsi="仿宋" w:eastAsia="仿宋" w:cs="仿宋"/>
                <w:sz w:val="24"/>
                <w:szCs w:val="24"/>
              </w:rPr>
              <w:fldChar w:fldCharType="end"/>
            </w:r>
          </w:p>
        </w:tc>
        <w:tc>
          <w:tcPr>
            <w:tcW w:w="1817" w:type="dxa"/>
            <w:vAlign w:val="center"/>
          </w:tcPr>
          <w:p w14:paraId="23662E1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科学技术处</w:t>
            </w:r>
          </w:p>
        </w:tc>
        <w:tc>
          <w:tcPr>
            <w:tcW w:w="1375" w:type="dxa"/>
            <w:vAlign w:val="center"/>
          </w:tcPr>
          <w:p w14:paraId="353079D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吴子强</w:t>
            </w:r>
          </w:p>
        </w:tc>
        <w:tc>
          <w:tcPr>
            <w:tcW w:w="1637" w:type="dxa"/>
            <w:vAlign w:val="center"/>
          </w:tcPr>
          <w:p w14:paraId="0E71186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89731986</w:t>
            </w:r>
          </w:p>
        </w:tc>
      </w:tr>
      <w:tr w14:paraId="4696D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3E126EB">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1975" w:type="dxa"/>
            <w:vAlign w:val="center"/>
          </w:tcPr>
          <w:p w14:paraId="65386529">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毕业生登记表</w:t>
            </w:r>
          </w:p>
        </w:tc>
        <w:tc>
          <w:tcPr>
            <w:tcW w:w="6047" w:type="dxa"/>
            <w:vAlign w:val="center"/>
          </w:tcPr>
          <w:p w14:paraId="3F5A605E">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各学院（研究院）核对202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届毕业生人数，按照核对后的数据领取毕业生登记表，并组织学生按照要求认真完成填表工作，学院审核盖章后核实数目，以学院为单位加盖学工处和学校公章，最终上交学工处，随毕业生材料一并进行整理进入档案。</w:t>
            </w:r>
          </w:p>
        </w:tc>
        <w:tc>
          <w:tcPr>
            <w:tcW w:w="1817" w:type="dxa"/>
            <w:vAlign w:val="center"/>
          </w:tcPr>
          <w:p w14:paraId="426CD026">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学生工作处</w:t>
            </w:r>
          </w:p>
        </w:tc>
        <w:tc>
          <w:tcPr>
            <w:tcW w:w="1375" w:type="dxa"/>
            <w:vAlign w:val="center"/>
          </w:tcPr>
          <w:p w14:paraId="6DEAE14B">
            <w:pPr>
              <w:adjustRightInd w:val="0"/>
              <w:snapToGrid w:val="0"/>
              <w:jc w:val="center"/>
              <w:rPr>
                <w:rFonts w:hint="eastAsia" w:ascii="仿宋" w:hAnsi="仿宋" w:eastAsia="仿宋" w:cs="仿宋"/>
                <w:sz w:val="24"/>
                <w:szCs w:val="24"/>
                <w:highlight w:val="none"/>
                <w:lang w:val="en-US" w:eastAsia="zh"/>
                <w:woUserID w:val="6"/>
              </w:rPr>
            </w:pPr>
            <w:r>
              <w:rPr>
                <w:rFonts w:hint="eastAsia" w:ascii="仿宋" w:hAnsi="仿宋" w:eastAsia="仿宋" w:cs="仿宋"/>
                <w:sz w:val="24"/>
                <w:szCs w:val="24"/>
                <w:highlight w:val="none"/>
                <w:lang w:val="en-US" w:eastAsia="zh"/>
                <w:woUserID w:val="6"/>
              </w:rPr>
              <w:t>肖亚楠</w:t>
            </w:r>
          </w:p>
          <w:p w14:paraId="273C65FA">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
                <w:woUserID w:val="6"/>
              </w:rPr>
              <w:t>万一博</w:t>
            </w:r>
          </w:p>
        </w:tc>
        <w:tc>
          <w:tcPr>
            <w:tcW w:w="1637" w:type="dxa"/>
            <w:vAlign w:val="center"/>
          </w:tcPr>
          <w:p w14:paraId="5E2ED32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89733770</w:t>
            </w:r>
          </w:p>
        </w:tc>
      </w:tr>
      <w:tr w14:paraId="183B0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074C088">
            <w:pPr>
              <w:jc w:val="center"/>
              <w:rPr>
                <w:rFonts w:hint="eastAsia" w:ascii="仿宋" w:hAnsi="仿宋" w:eastAsia="仿宋" w:cs="仿宋"/>
                <w:sz w:val="24"/>
                <w:szCs w:val="24"/>
              </w:rPr>
            </w:pPr>
            <w:r>
              <w:rPr>
                <w:rFonts w:hint="eastAsia" w:ascii="仿宋" w:hAnsi="仿宋" w:eastAsia="仿宋" w:cs="仿宋"/>
                <w:sz w:val="24"/>
                <w:szCs w:val="24"/>
              </w:rPr>
              <w:t>5</w:t>
            </w:r>
          </w:p>
        </w:tc>
        <w:tc>
          <w:tcPr>
            <w:tcW w:w="1975" w:type="dxa"/>
            <w:vAlign w:val="center"/>
          </w:tcPr>
          <w:p w14:paraId="5C00F531">
            <w:pPr>
              <w:jc w:val="center"/>
              <w:rPr>
                <w:rFonts w:hint="eastAsia" w:ascii="仿宋" w:hAnsi="仿宋" w:eastAsia="仿宋" w:cs="仿宋"/>
                <w:sz w:val="24"/>
                <w:szCs w:val="24"/>
              </w:rPr>
            </w:pPr>
            <w:r>
              <w:rPr>
                <w:rFonts w:hint="eastAsia" w:ascii="仿宋" w:hAnsi="仿宋" w:eastAsia="仿宋" w:cs="仿宋"/>
                <w:sz w:val="24"/>
                <w:szCs w:val="24"/>
              </w:rPr>
              <w:t>毕业生集中送站服务</w:t>
            </w:r>
          </w:p>
        </w:tc>
        <w:tc>
          <w:tcPr>
            <w:tcW w:w="6047" w:type="dxa"/>
            <w:vAlign w:val="center"/>
          </w:tcPr>
          <w:p w14:paraId="12797C34">
            <w:pPr>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关注“</w:t>
            </w:r>
            <w:r>
              <w:rPr>
                <w:rFonts w:hint="eastAsia" w:ascii="仿宋" w:hAnsi="仿宋" w:eastAsia="仿宋" w:cs="仿宋"/>
                <w:sz w:val="24"/>
                <w:szCs w:val="24"/>
                <w:highlight w:val="none"/>
                <w:lang w:val="en-US" w:eastAsia="zh-CN"/>
              </w:rPr>
              <w:t>中</w:t>
            </w:r>
            <w:r>
              <w:rPr>
                <w:rFonts w:hint="eastAsia" w:ascii="仿宋" w:hAnsi="仿宋" w:eastAsia="仿宋" w:cs="仿宋"/>
                <w:sz w:val="24"/>
                <w:szCs w:val="24"/>
                <w:highlight w:val="none"/>
              </w:rPr>
              <w:t>石大学工”微信公众号，启动微信活动预约程序，根据毕业生离校需求，安排送站车辆</w:t>
            </w:r>
            <w:r>
              <w:rPr>
                <w:rFonts w:hint="eastAsia" w:ascii="仿宋" w:hAnsi="仿宋" w:eastAsia="仿宋" w:cs="仿宋"/>
                <w:sz w:val="24"/>
                <w:szCs w:val="24"/>
                <w:highlight w:val="none"/>
                <w:lang w:eastAsia="zh-CN"/>
              </w:rPr>
              <w:t>。</w:t>
            </w:r>
          </w:p>
        </w:tc>
        <w:tc>
          <w:tcPr>
            <w:tcW w:w="1817" w:type="dxa"/>
            <w:vAlign w:val="center"/>
          </w:tcPr>
          <w:p w14:paraId="1FCEEC31">
            <w:pPr>
              <w:jc w:val="center"/>
              <w:rPr>
                <w:rFonts w:hint="eastAsia" w:ascii="仿宋" w:hAnsi="仿宋" w:eastAsia="仿宋" w:cs="仿宋"/>
                <w:sz w:val="24"/>
                <w:szCs w:val="24"/>
              </w:rPr>
            </w:pPr>
            <w:r>
              <w:rPr>
                <w:rFonts w:hint="eastAsia" w:ascii="仿宋" w:hAnsi="仿宋" w:eastAsia="仿宋" w:cs="仿宋"/>
                <w:sz w:val="24"/>
                <w:szCs w:val="24"/>
              </w:rPr>
              <w:t>学生工作处</w:t>
            </w:r>
          </w:p>
        </w:tc>
        <w:tc>
          <w:tcPr>
            <w:tcW w:w="1375" w:type="dxa"/>
            <w:vAlign w:val="center"/>
          </w:tcPr>
          <w:p w14:paraId="20263BA6">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
                <w:woUserID w:val="6"/>
              </w:rPr>
              <w:t>齐乐、</w:t>
            </w:r>
            <w:r>
              <w:rPr>
                <w:rFonts w:hint="eastAsia" w:ascii="仿宋" w:hAnsi="仿宋" w:eastAsia="仿宋" w:cs="仿宋"/>
                <w:sz w:val="24"/>
                <w:szCs w:val="24"/>
                <w:lang w:val="en-US" w:eastAsia="zh-CN"/>
              </w:rPr>
              <w:t>王言</w:t>
            </w:r>
          </w:p>
        </w:tc>
        <w:tc>
          <w:tcPr>
            <w:tcW w:w="1637" w:type="dxa"/>
            <w:vAlign w:val="center"/>
          </w:tcPr>
          <w:p w14:paraId="2FB9DA81">
            <w:pPr>
              <w:jc w:val="center"/>
              <w:rPr>
                <w:rFonts w:hint="eastAsia" w:ascii="仿宋" w:hAnsi="仿宋" w:eastAsia="仿宋" w:cs="仿宋"/>
                <w:sz w:val="24"/>
                <w:szCs w:val="24"/>
              </w:rPr>
            </w:pPr>
            <w:r>
              <w:rPr>
                <w:rFonts w:hint="eastAsia" w:ascii="仿宋" w:hAnsi="仿宋" w:eastAsia="仿宋" w:cs="仿宋"/>
                <w:sz w:val="24"/>
                <w:szCs w:val="24"/>
              </w:rPr>
              <w:t>89733207</w:t>
            </w:r>
          </w:p>
        </w:tc>
      </w:tr>
      <w:tr w14:paraId="0BC6A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3B50D08">
            <w:pPr>
              <w:jc w:val="center"/>
              <w:rPr>
                <w:rFonts w:hint="eastAsia" w:ascii="仿宋" w:hAnsi="仿宋" w:eastAsia="仿宋" w:cs="仿宋"/>
                <w:sz w:val="24"/>
                <w:szCs w:val="24"/>
              </w:rPr>
            </w:pPr>
            <w:r>
              <w:rPr>
                <w:rFonts w:hint="eastAsia" w:ascii="仿宋" w:hAnsi="仿宋" w:eastAsia="仿宋" w:cs="仿宋"/>
                <w:sz w:val="24"/>
                <w:szCs w:val="24"/>
              </w:rPr>
              <w:t>6</w:t>
            </w:r>
          </w:p>
        </w:tc>
        <w:tc>
          <w:tcPr>
            <w:tcW w:w="1975" w:type="dxa"/>
            <w:vAlign w:val="center"/>
          </w:tcPr>
          <w:p w14:paraId="17168D1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毕业生心理健康咨询服务</w:t>
            </w:r>
          </w:p>
        </w:tc>
        <w:tc>
          <w:tcPr>
            <w:tcW w:w="6047" w:type="dxa"/>
            <w:vAlign w:val="center"/>
          </w:tcPr>
          <w:p w14:paraId="44F40FEC">
            <w:pPr>
              <w:adjustRightInd w:val="0"/>
              <w:snapToGrid w:val="0"/>
              <w:jc w:val="left"/>
              <w:rPr>
                <w:rFonts w:hint="eastAsia" w:ascii="仿宋" w:hAnsi="仿宋" w:eastAsia="仿宋" w:cs="仿宋"/>
                <w:sz w:val="24"/>
                <w:szCs w:val="24"/>
                <w:highlight w:val="yellow"/>
                <w:lang w:eastAsia="zh-CN"/>
              </w:rPr>
            </w:pPr>
            <w:r>
              <w:rPr>
                <w:rFonts w:hint="eastAsia" w:ascii="仿宋" w:hAnsi="仿宋" w:eastAsia="仿宋" w:cs="仿宋"/>
                <w:sz w:val="24"/>
                <w:szCs w:val="24"/>
                <w:lang w:val="en-US" w:eastAsia="zh"/>
                <w:woUserID w:val="6"/>
              </w:rPr>
              <w:t>5</w:t>
            </w:r>
            <w:r>
              <w:rPr>
                <w:rFonts w:hint="eastAsia" w:ascii="仿宋" w:hAnsi="仿宋" w:eastAsia="仿宋" w:cs="仿宋"/>
                <w:sz w:val="24"/>
                <w:szCs w:val="24"/>
              </w:rPr>
              <w:t>月</w:t>
            </w:r>
            <w:r>
              <w:rPr>
                <w:rFonts w:hint="eastAsia" w:ascii="仿宋" w:hAnsi="仿宋" w:eastAsia="仿宋" w:cs="仿宋"/>
                <w:sz w:val="24"/>
                <w:szCs w:val="24"/>
                <w:lang w:eastAsia="zh"/>
                <w:woUserID w:val="6"/>
              </w:rPr>
              <w:t>26</w:t>
            </w:r>
            <w:r>
              <w:rPr>
                <w:rFonts w:hint="eastAsia" w:ascii="仿宋" w:hAnsi="仿宋" w:eastAsia="仿宋" w:cs="仿宋"/>
                <w:sz w:val="24"/>
                <w:szCs w:val="24"/>
              </w:rPr>
              <w:t>日</w:t>
            </w:r>
            <w:bookmarkStart w:id="0" w:name="_GoBack"/>
            <w:r>
              <w:rPr>
                <w:rFonts w:hint="eastAsia" w:ascii="仿宋" w:hAnsi="仿宋" w:eastAsia="仿宋" w:cs="仿宋"/>
                <w:sz w:val="24"/>
                <w:szCs w:val="24"/>
                <w:lang w:eastAsia="zh-CN"/>
              </w:rPr>
              <w:t>—</w:t>
            </w:r>
            <w:bookmarkEnd w:id="0"/>
            <w:r>
              <w:rPr>
                <w:rFonts w:hint="eastAsia" w:ascii="仿宋" w:hAnsi="仿宋" w:eastAsia="仿宋" w:cs="仿宋"/>
                <w:sz w:val="24"/>
                <w:szCs w:val="24"/>
              </w:rPr>
              <w:t>6月</w:t>
            </w:r>
            <w:r>
              <w:rPr>
                <w:rFonts w:hint="eastAsia" w:ascii="仿宋" w:hAnsi="仿宋" w:eastAsia="仿宋" w:cs="仿宋"/>
                <w:sz w:val="24"/>
                <w:szCs w:val="24"/>
                <w:lang w:eastAsia="zh"/>
                <w:woUserID w:val="6"/>
              </w:rPr>
              <w:t>2</w:t>
            </w:r>
            <w:r>
              <w:rPr>
                <w:rFonts w:hint="eastAsia" w:ascii="仿宋" w:hAnsi="仿宋" w:eastAsia="仿宋" w:cs="仿宋"/>
                <w:sz w:val="24"/>
                <w:szCs w:val="24"/>
                <w:lang w:val="en-US" w:eastAsia="zh-CN"/>
                <w:woUserID w:val="6"/>
              </w:rPr>
              <w:t>3</w:t>
            </w:r>
            <w:r>
              <w:rPr>
                <w:rFonts w:hint="eastAsia" w:ascii="仿宋" w:hAnsi="仿宋" w:eastAsia="仿宋" w:cs="仿宋"/>
                <w:sz w:val="24"/>
                <w:szCs w:val="24"/>
              </w:rPr>
              <w:t>日，开通学校心理热线电话89733777</w:t>
            </w:r>
            <w:r>
              <w:rPr>
                <w:rFonts w:hint="eastAsia" w:ascii="仿宋" w:hAnsi="仿宋" w:eastAsia="仿宋" w:cs="仿宋"/>
                <w:sz w:val="24"/>
                <w:szCs w:val="24"/>
                <w:lang w:eastAsia="zh-CN"/>
              </w:rPr>
              <w:t>。</w:t>
            </w:r>
          </w:p>
        </w:tc>
        <w:tc>
          <w:tcPr>
            <w:tcW w:w="1817" w:type="dxa"/>
            <w:vAlign w:val="center"/>
          </w:tcPr>
          <w:p w14:paraId="38C3A31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心理健康教育及咨询中心</w:t>
            </w:r>
          </w:p>
        </w:tc>
        <w:tc>
          <w:tcPr>
            <w:tcW w:w="1375" w:type="dxa"/>
            <w:vAlign w:val="center"/>
          </w:tcPr>
          <w:p w14:paraId="349D41C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
                <w:woUserID w:val="6"/>
              </w:rPr>
              <w:t>李明珠</w:t>
            </w:r>
          </w:p>
        </w:tc>
        <w:tc>
          <w:tcPr>
            <w:tcW w:w="1637" w:type="dxa"/>
            <w:vAlign w:val="center"/>
          </w:tcPr>
          <w:p w14:paraId="4F72393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8973</w:t>
            </w:r>
            <w:r>
              <w:rPr>
                <w:rFonts w:hint="eastAsia" w:ascii="仿宋" w:hAnsi="仿宋" w:eastAsia="仿宋" w:cs="仿宋"/>
                <w:sz w:val="24"/>
                <w:szCs w:val="24"/>
                <w:lang w:eastAsia="zh"/>
                <w:woUserID w:val="6"/>
              </w:rPr>
              <w:t>9027</w:t>
            </w:r>
          </w:p>
        </w:tc>
      </w:tr>
      <w:tr w14:paraId="4E766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437DEE">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1975" w:type="dxa"/>
            <w:vAlign w:val="center"/>
          </w:tcPr>
          <w:p w14:paraId="1FBCB670">
            <w:pPr>
              <w:widowControl/>
              <w:adjustRightInd w:val="0"/>
              <w:snapToGrid w:val="0"/>
              <w:jc w:val="center"/>
              <w:textAlignment w:val="center"/>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毕业生团组织关系转出</w:t>
            </w:r>
          </w:p>
        </w:tc>
        <w:tc>
          <w:tcPr>
            <w:tcW w:w="6047" w:type="dxa"/>
            <w:vAlign w:val="center"/>
          </w:tcPr>
          <w:p w14:paraId="6324CCF3">
            <w:pPr>
              <w:widowControl/>
              <w:adjustRightInd w:val="0"/>
              <w:snapToGrid w:val="0"/>
              <w:jc w:val="left"/>
              <w:textAlignment w:val="center"/>
              <w:rPr>
                <w:rFonts w:hint="eastAsia" w:ascii="仿宋" w:hAnsi="仿宋" w:eastAsia="仿宋" w:cs="仿宋"/>
                <w:sz w:val="24"/>
                <w:szCs w:val="24"/>
                <w:highlight w:val="none"/>
              </w:rPr>
            </w:pPr>
            <w:r>
              <w:rPr>
                <w:rFonts w:hint="eastAsia" w:ascii="仿宋" w:hAnsi="仿宋" w:eastAsia="仿宋" w:cs="仿宋"/>
                <w:sz w:val="24"/>
                <w:szCs w:val="24"/>
                <w:highlight w:val="none"/>
              </w:rPr>
              <w:t>线上办理。在“北京共青团”系统发起转接申请，各级团组织完成审核接受。</w:t>
            </w:r>
            <w:r>
              <w:rPr>
                <w:rFonts w:hint="eastAsia" w:ascii="仿宋" w:hAnsi="仿宋" w:eastAsia="仿宋" w:cs="仿宋"/>
                <w:sz w:val="24"/>
                <w:szCs w:val="24"/>
                <w:highlight w:val="none"/>
                <w:lang w:eastAsia="zh-CN"/>
              </w:rPr>
              <w:t>需要开具介绍信的，通过</w:t>
            </w:r>
            <w:r>
              <w:rPr>
                <w:rFonts w:hint="eastAsia" w:ascii="仿宋" w:hAnsi="仿宋" w:eastAsia="仿宋" w:cs="仿宋"/>
                <w:sz w:val="24"/>
                <w:szCs w:val="24"/>
                <w:highlight w:val="none"/>
                <w:lang w:val="en-US" w:eastAsia="zh-CN"/>
              </w:rPr>
              <w:t>e服务线上开具。</w:t>
            </w:r>
          </w:p>
        </w:tc>
        <w:tc>
          <w:tcPr>
            <w:tcW w:w="1817" w:type="dxa"/>
            <w:vAlign w:val="center"/>
          </w:tcPr>
          <w:p w14:paraId="3EECBCCF">
            <w:pPr>
              <w:widowControl/>
              <w:adjustRightInd w:val="0"/>
              <w:snapToGrid w:val="0"/>
              <w:jc w:val="center"/>
              <w:textAlignment w:val="center"/>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校团委</w:t>
            </w:r>
          </w:p>
        </w:tc>
        <w:tc>
          <w:tcPr>
            <w:tcW w:w="1375" w:type="dxa"/>
            <w:vAlign w:val="center"/>
          </w:tcPr>
          <w:p w14:paraId="058D970A">
            <w:pPr>
              <w:widowControl/>
              <w:adjustRightInd w:val="0"/>
              <w:snapToGrid w:val="0"/>
              <w:jc w:val="center"/>
              <w:textAlignment w:val="center"/>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赵盛旭</w:t>
            </w:r>
          </w:p>
        </w:tc>
        <w:tc>
          <w:tcPr>
            <w:tcW w:w="1637" w:type="dxa"/>
            <w:vAlign w:val="center"/>
          </w:tcPr>
          <w:p w14:paraId="1F80C025">
            <w:pPr>
              <w:widowControl/>
              <w:adjustRightInd w:val="0"/>
              <w:snapToGrid w:val="0"/>
              <w:jc w:val="center"/>
              <w:textAlignment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89733048/</w:t>
            </w:r>
          </w:p>
          <w:p w14:paraId="0F6B35E7">
            <w:pPr>
              <w:widowControl/>
              <w:adjustRightInd w:val="0"/>
              <w:snapToGrid w:val="0"/>
              <w:jc w:val="center"/>
              <w:textAlignment w:val="center"/>
              <w:rPr>
                <w:rFonts w:hint="eastAsia" w:ascii="仿宋" w:hAnsi="仿宋" w:eastAsia="仿宋" w:cs="仿宋"/>
                <w:sz w:val="24"/>
                <w:szCs w:val="24"/>
                <w:highlight w:val="none"/>
              </w:rPr>
            </w:pPr>
            <w:r>
              <w:rPr>
                <w:rFonts w:hint="eastAsia" w:ascii="仿宋" w:hAnsi="仿宋" w:eastAsia="仿宋" w:cs="仿宋"/>
                <w:sz w:val="24"/>
                <w:szCs w:val="24"/>
                <w:highlight w:val="none"/>
              </w:rPr>
              <w:t>17849568294</w:t>
            </w:r>
          </w:p>
        </w:tc>
      </w:tr>
      <w:tr w14:paraId="2DD2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693366D">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rPr>
              <w:t>8</w:t>
            </w:r>
          </w:p>
        </w:tc>
        <w:tc>
          <w:tcPr>
            <w:tcW w:w="1975" w:type="dxa"/>
            <w:vAlign w:val="center"/>
          </w:tcPr>
          <w:p w14:paraId="1B5B268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毕业生宿舍退房、退自购电费、退饮用水卡等</w:t>
            </w:r>
          </w:p>
        </w:tc>
        <w:tc>
          <w:tcPr>
            <w:tcW w:w="6047" w:type="dxa"/>
            <w:vAlign w:val="center"/>
          </w:tcPr>
          <w:p w14:paraId="37E75E54">
            <w:pPr>
              <w:adjustRightInd w:val="0"/>
              <w:snapToGrid w:val="0"/>
              <w:jc w:val="left"/>
              <w:rPr>
                <w:rFonts w:hint="eastAsia" w:ascii="仿宋" w:hAnsi="仿宋" w:eastAsia="仿宋" w:cs="仿宋"/>
                <w:sz w:val="24"/>
                <w:szCs w:val="24"/>
                <w:highlight w:val="yellow"/>
              </w:rPr>
            </w:pPr>
            <w:r>
              <w:rPr>
                <w:rFonts w:hint="eastAsia" w:ascii="仿宋" w:hAnsi="仿宋" w:eastAsia="仿宋" w:cs="仿宋"/>
                <w:sz w:val="24"/>
                <w:szCs w:val="24"/>
              </w:rPr>
              <w:t>具体参见《公寓管理服务中心关于毕业生离校工作方案》</w:t>
            </w:r>
          </w:p>
        </w:tc>
        <w:tc>
          <w:tcPr>
            <w:tcW w:w="1817" w:type="dxa"/>
            <w:vAlign w:val="center"/>
          </w:tcPr>
          <w:p w14:paraId="0E5E30BA">
            <w:pPr>
              <w:adjustRightInd w:val="0"/>
              <w:snapToGrid w:val="0"/>
              <w:jc w:val="center"/>
              <w:rPr>
                <w:rFonts w:hint="eastAsia" w:ascii="仿宋" w:hAnsi="仿宋" w:eastAsia="仿宋" w:cs="仿宋"/>
                <w:sz w:val="24"/>
                <w:szCs w:val="24"/>
                <w:highlight w:val="yellow"/>
              </w:rPr>
            </w:pPr>
            <w:r>
              <w:rPr>
                <w:rFonts w:hint="eastAsia" w:ascii="仿宋" w:hAnsi="仿宋" w:eastAsia="仿宋" w:cs="仿宋"/>
                <w:sz w:val="24"/>
                <w:szCs w:val="24"/>
              </w:rPr>
              <w:t>后勤管理处</w:t>
            </w:r>
          </w:p>
        </w:tc>
        <w:tc>
          <w:tcPr>
            <w:tcW w:w="1375" w:type="dxa"/>
            <w:vAlign w:val="center"/>
          </w:tcPr>
          <w:p w14:paraId="41A88D8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赵国秀</w:t>
            </w:r>
          </w:p>
        </w:tc>
        <w:tc>
          <w:tcPr>
            <w:tcW w:w="1637" w:type="dxa"/>
            <w:vAlign w:val="center"/>
          </w:tcPr>
          <w:p w14:paraId="663EF4C5">
            <w:pPr>
              <w:adjustRightInd w:val="0"/>
              <w:snapToGrid w:val="0"/>
              <w:jc w:val="center"/>
              <w:rPr>
                <w:rFonts w:ascii="仿宋" w:hAnsi="仿宋" w:eastAsia="仿宋" w:cs="仿宋"/>
                <w:sz w:val="24"/>
                <w:szCs w:val="24"/>
              </w:rPr>
            </w:pPr>
            <w:r>
              <w:rPr>
                <w:rFonts w:hint="eastAsia" w:ascii="仿宋" w:hAnsi="仿宋" w:eastAsia="仿宋" w:cs="仿宋"/>
                <w:sz w:val="24"/>
                <w:szCs w:val="24"/>
              </w:rPr>
              <w:t>89733112/</w:t>
            </w:r>
          </w:p>
          <w:p w14:paraId="3EA17BA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18911548625</w:t>
            </w:r>
          </w:p>
        </w:tc>
      </w:tr>
      <w:tr w14:paraId="634C9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3D1A3E5">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9</w:t>
            </w:r>
          </w:p>
        </w:tc>
        <w:tc>
          <w:tcPr>
            <w:tcW w:w="1975" w:type="dxa"/>
            <w:vAlign w:val="center"/>
          </w:tcPr>
          <w:p w14:paraId="1CD3517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行李打包和托运</w:t>
            </w:r>
          </w:p>
        </w:tc>
        <w:tc>
          <w:tcPr>
            <w:tcW w:w="6047" w:type="dxa"/>
            <w:vAlign w:val="center"/>
          </w:tcPr>
          <w:p w14:paraId="215D6E51">
            <w:pPr>
              <w:adjustRightInd w:val="0"/>
              <w:snapToGrid w:val="0"/>
              <w:jc w:val="left"/>
              <w:rPr>
                <w:rFonts w:hint="eastAsia" w:ascii="仿宋" w:hAnsi="仿宋" w:eastAsia="仿宋" w:cs="仿宋"/>
                <w:sz w:val="24"/>
                <w:szCs w:val="24"/>
                <w:highlight w:val="yellow"/>
              </w:rPr>
            </w:pPr>
            <w:r>
              <w:rPr>
                <w:rFonts w:hint="eastAsia" w:ascii="仿宋" w:hAnsi="仿宋" w:eastAsia="仿宋" w:cs="仿宋"/>
                <w:sz w:val="24"/>
                <w:szCs w:val="24"/>
              </w:rPr>
              <w:t>具体参见《中国石油大学（北京）202</w:t>
            </w:r>
            <w:r>
              <w:rPr>
                <w:rFonts w:hint="eastAsia" w:ascii="仿宋" w:hAnsi="仿宋" w:eastAsia="仿宋" w:cs="仿宋"/>
                <w:sz w:val="24"/>
                <w:szCs w:val="24"/>
                <w:lang w:val="en-US" w:eastAsia="zh-CN"/>
              </w:rPr>
              <w:t>5</w:t>
            </w:r>
            <w:r>
              <w:rPr>
                <w:rFonts w:hint="eastAsia" w:ascii="仿宋" w:hAnsi="仿宋" w:eastAsia="仿宋" w:cs="仿宋"/>
                <w:sz w:val="24"/>
                <w:szCs w:val="24"/>
              </w:rPr>
              <w:t>届毕业生行李打包、邮寄方案》</w:t>
            </w:r>
          </w:p>
        </w:tc>
        <w:tc>
          <w:tcPr>
            <w:tcW w:w="1817" w:type="dxa"/>
            <w:vAlign w:val="center"/>
          </w:tcPr>
          <w:p w14:paraId="5E749DCB">
            <w:pPr>
              <w:adjustRightInd w:val="0"/>
              <w:snapToGrid w:val="0"/>
              <w:jc w:val="center"/>
              <w:rPr>
                <w:rFonts w:hint="eastAsia" w:ascii="仿宋" w:hAnsi="仿宋" w:eastAsia="仿宋" w:cs="仿宋"/>
                <w:sz w:val="24"/>
                <w:szCs w:val="24"/>
                <w:highlight w:val="yellow"/>
              </w:rPr>
            </w:pPr>
            <w:r>
              <w:rPr>
                <w:rFonts w:hint="eastAsia" w:ascii="仿宋" w:hAnsi="仿宋" w:eastAsia="仿宋" w:cs="仿宋"/>
                <w:sz w:val="24"/>
                <w:szCs w:val="24"/>
              </w:rPr>
              <w:t>后勤管理处</w:t>
            </w:r>
          </w:p>
        </w:tc>
        <w:tc>
          <w:tcPr>
            <w:tcW w:w="1375" w:type="dxa"/>
            <w:vAlign w:val="center"/>
          </w:tcPr>
          <w:p w14:paraId="293D8009">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吕长宇</w:t>
            </w:r>
          </w:p>
          <w:p w14:paraId="61F2E85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关诗琪</w:t>
            </w:r>
          </w:p>
        </w:tc>
        <w:tc>
          <w:tcPr>
            <w:tcW w:w="1637" w:type="dxa"/>
            <w:vAlign w:val="center"/>
          </w:tcPr>
          <w:p w14:paraId="798509C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
                <w:woUserID w:val="7"/>
              </w:rPr>
              <w:t>13167093627</w:t>
            </w:r>
            <w:r>
              <w:rPr>
                <w:rFonts w:hint="eastAsia" w:ascii="仿宋" w:hAnsi="仿宋" w:eastAsia="仿宋" w:cs="仿宋"/>
                <w:sz w:val="24"/>
                <w:szCs w:val="24"/>
              </w:rPr>
              <w:t>/13</w:t>
            </w:r>
            <w:r>
              <w:rPr>
                <w:rFonts w:ascii="仿宋" w:hAnsi="仿宋" w:eastAsia="仿宋" w:cs="仿宋"/>
                <w:sz w:val="24"/>
                <w:szCs w:val="24"/>
              </w:rPr>
              <w:t>611357647</w:t>
            </w:r>
          </w:p>
        </w:tc>
      </w:tr>
      <w:tr w14:paraId="6B6DD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5C23D96">
            <w:pPr>
              <w:jc w:val="center"/>
              <w:rPr>
                <w:rFonts w:hint="eastAsia" w:ascii="仿宋" w:hAnsi="仿宋" w:eastAsia="仿宋" w:cs="仿宋"/>
                <w:sz w:val="24"/>
                <w:szCs w:val="24"/>
                <w:lang w:val="en-US" w:eastAsia="zh-CN"/>
              </w:rPr>
            </w:pPr>
            <w:r>
              <w:rPr>
                <w:rFonts w:hint="eastAsia" w:ascii="仿宋" w:hAnsi="仿宋" w:eastAsia="仿宋" w:cs="仿宋"/>
                <w:sz w:val="24"/>
                <w:szCs w:val="24"/>
              </w:rPr>
              <w:t>10</w:t>
            </w:r>
          </w:p>
        </w:tc>
        <w:tc>
          <w:tcPr>
            <w:tcW w:w="1975" w:type="dxa"/>
            <w:vAlign w:val="center"/>
          </w:tcPr>
          <w:p w14:paraId="5FFFB11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录取本校研究生的毕业生及分流预科生行李寄存</w:t>
            </w:r>
          </w:p>
        </w:tc>
        <w:tc>
          <w:tcPr>
            <w:tcW w:w="6047" w:type="dxa"/>
            <w:vAlign w:val="center"/>
          </w:tcPr>
          <w:p w14:paraId="293CCF96">
            <w:pPr>
              <w:adjustRightInd w:val="0"/>
              <w:snapToGrid w:val="0"/>
              <w:jc w:val="left"/>
              <w:rPr>
                <w:rFonts w:ascii="仿宋" w:hAnsi="仿宋" w:eastAsia="仿宋" w:cs="仿宋"/>
                <w:sz w:val="24"/>
                <w:szCs w:val="24"/>
              </w:rPr>
            </w:pPr>
            <w:r>
              <w:rPr>
                <w:rFonts w:hint="eastAsia" w:ascii="仿宋" w:hAnsi="仿宋" w:eastAsia="仿宋" w:cs="仿宋"/>
                <w:sz w:val="24"/>
                <w:szCs w:val="24"/>
                <w:lang w:eastAsia="zh"/>
                <w:woUserID w:val="7"/>
              </w:rPr>
              <w:t>分流</w:t>
            </w:r>
            <w:r>
              <w:rPr>
                <w:rFonts w:hint="eastAsia" w:ascii="仿宋" w:hAnsi="仿宋" w:eastAsia="仿宋" w:cs="仿宋"/>
                <w:sz w:val="24"/>
                <w:szCs w:val="24"/>
              </w:rPr>
              <w:t>预科生寄存行李地点：</w:t>
            </w:r>
            <w:r>
              <w:rPr>
                <w:rFonts w:hint="eastAsia" w:ascii="仿宋" w:hAnsi="仿宋" w:eastAsia="仿宋" w:cs="仿宋"/>
                <w:sz w:val="24"/>
                <w:szCs w:val="24"/>
                <w:lang w:eastAsia="zh"/>
                <w:woUserID w:val="7"/>
              </w:rPr>
              <w:t>青年园公寓服务楼一层（浴室旁）</w:t>
            </w:r>
            <w:r>
              <w:rPr>
                <w:rFonts w:hint="eastAsia" w:ascii="仿宋" w:hAnsi="仿宋" w:eastAsia="仿宋" w:cs="仿宋"/>
                <w:sz w:val="24"/>
                <w:szCs w:val="24"/>
              </w:rPr>
              <w:t>。</w:t>
            </w:r>
          </w:p>
          <w:p w14:paraId="0F10C052">
            <w:pPr>
              <w:adjustRightInd w:val="0"/>
              <w:snapToGrid w:val="0"/>
              <w:jc w:val="left"/>
              <w:rPr>
                <w:rFonts w:hint="eastAsia" w:ascii="仿宋" w:hAnsi="仿宋" w:eastAsia="仿宋" w:cs="仿宋"/>
                <w:sz w:val="24"/>
                <w:szCs w:val="24"/>
                <w:lang w:eastAsia="zh"/>
                <w:woUserID w:val="7"/>
              </w:rPr>
            </w:pPr>
            <w:r>
              <w:rPr>
                <w:rFonts w:hint="eastAsia" w:ascii="仿宋" w:hAnsi="仿宋" w:eastAsia="仿宋" w:cs="仿宋"/>
                <w:sz w:val="24"/>
                <w:szCs w:val="24"/>
              </w:rPr>
              <w:t>录取本校硕士生的本科</w:t>
            </w:r>
            <w:r>
              <w:rPr>
                <w:rFonts w:hint="eastAsia" w:ascii="仿宋" w:hAnsi="仿宋" w:eastAsia="仿宋" w:cs="仿宋"/>
                <w:sz w:val="24"/>
                <w:szCs w:val="24"/>
                <w:lang w:eastAsia="zh"/>
                <w:woUserID w:val="7"/>
              </w:rPr>
              <w:t>毕业生</w:t>
            </w:r>
            <w:r>
              <w:rPr>
                <w:rFonts w:hint="eastAsia" w:ascii="仿宋" w:hAnsi="仿宋" w:eastAsia="仿宋" w:cs="仿宋"/>
                <w:sz w:val="24"/>
                <w:szCs w:val="24"/>
              </w:rPr>
              <w:t>寄存行李地点：</w:t>
            </w:r>
            <w:r>
              <w:rPr>
                <w:rFonts w:hint="eastAsia" w:ascii="仿宋" w:hAnsi="仿宋" w:eastAsia="仿宋" w:cs="仿宋"/>
                <w:sz w:val="24"/>
                <w:szCs w:val="24"/>
                <w:lang w:eastAsia="zh"/>
                <w:woUserID w:val="7"/>
              </w:rPr>
              <w:t>润杰公寓综合楼7层、青年园公寓服务楼一层（浴室旁）。</w:t>
            </w:r>
          </w:p>
          <w:p w14:paraId="71888418">
            <w:pPr>
              <w:adjustRightInd w:val="0"/>
              <w:snapToGrid w:val="0"/>
              <w:jc w:val="left"/>
              <w:rPr>
                <w:rFonts w:ascii="仿宋" w:hAnsi="仿宋" w:eastAsia="仿宋" w:cs="仿宋"/>
                <w:sz w:val="24"/>
                <w:szCs w:val="24"/>
              </w:rPr>
            </w:pPr>
            <w:r>
              <w:rPr>
                <w:rFonts w:hint="eastAsia" w:ascii="仿宋" w:hAnsi="仿宋" w:eastAsia="仿宋" w:cs="仿宋"/>
                <w:sz w:val="24"/>
                <w:szCs w:val="24"/>
              </w:rPr>
              <w:t>录取本校博士生的硕士生或本科生寄存行李地点：阳光公寓办公楼一层103室。</w:t>
            </w:r>
          </w:p>
          <w:p w14:paraId="5FA96FA3">
            <w:pPr>
              <w:adjustRightInd w:val="0"/>
              <w:snapToGrid w:val="0"/>
              <w:jc w:val="left"/>
              <w:rPr>
                <w:rFonts w:ascii="仿宋" w:hAnsi="仿宋" w:eastAsia="仿宋" w:cs="仿宋"/>
                <w:sz w:val="24"/>
                <w:szCs w:val="24"/>
              </w:rPr>
            </w:pPr>
            <w:r>
              <w:rPr>
                <w:rFonts w:hint="eastAsia" w:ascii="仿宋" w:hAnsi="仿宋" w:eastAsia="仿宋" w:cs="仿宋"/>
                <w:sz w:val="24"/>
                <w:szCs w:val="24"/>
              </w:rPr>
              <w:t>说明：学生直接按照指定区域到所在公寓存放行李，每件行李标注姓名、学院和联系电话，录取本校研究生需要出示相关证明。</w:t>
            </w:r>
          </w:p>
          <w:p w14:paraId="7F1CB470">
            <w:pPr>
              <w:adjustRightInd w:val="0"/>
              <w:snapToGrid w:val="0"/>
              <w:jc w:val="left"/>
              <w:rPr>
                <w:rFonts w:hint="eastAsia" w:ascii="仿宋" w:hAnsi="仿宋" w:eastAsia="仿宋" w:cs="仿宋"/>
                <w:sz w:val="24"/>
                <w:szCs w:val="24"/>
                <w:highlight w:val="yellow"/>
              </w:rPr>
            </w:pPr>
            <w:r>
              <w:rPr>
                <w:rFonts w:hint="eastAsia" w:ascii="仿宋" w:hAnsi="仿宋" w:eastAsia="仿宋" w:cs="仿宋"/>
                <w:sz w:val="24"/>
                <w:szCs w:val="24"/>
              </w:rPr>
              <w:t>具体参见《公寓管理服务中心关于毕业生离校工作方案》</w:t>
            </w:r>
          </w:p>
        </w:tc>
        <w:tc>
          <w:tcPr>
            <w:tcW w:w="1817" w:type="dxa"/>
            <w:vAlign w:val="center"/>
          </w:tcPr>
          <w:p w14:paraId="10240D18">
            <w:pPr>
              <w:adjustRightInd w:val="0"/>
              <w:snapToGrid w:val="0"/>
              <w:jc w:val="center"/>
              <w:rPr>
                <w:rFonts w:hint="eastAsia" w:ascii="仿宋" w:hAnsi="仿宋" w:eastAsia="仿宋" w:cs="仿宋"/>
                <w:sz w:val="24"/>
                <w:szCs w:val="24"/>
                <w:highlight w:val="yellow"/>
              </w:rPr>
            </w:pPr>
            <w:r>
              <w:rPr>
                <w:rFonts w:hint="eastAsia" w:ascii="仿宋" w:hAnsi="仿宋" w:eastAsia="仿宋" w:cs="仿宋"/>
                <w:sz w:val="24"/>
                <w:szCs w:val="24"/>
              </w:rPr>
              <w:t>后勤管理处</w:t>
            </w:r>
          </w:p>
        </w:tc>
        <w:tc>
          <w:tcPr>
            <w:tcW w:w="1375" w:type="dxa"/>
            <w:vAlign w:val="center"/>
          </w:tcPr>
          <w:p w14:paraId="10D324C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曹瑞朕</w:t>
            </w:r>
          </w:p>
          <w:p w14:paraId="3FE1B44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（润杰）</w:t>
            </w:r>
          </w:p>
          <w:p w14:paraId="009D3B4E">
            <w:pPr>
              <w:adjustRightInd w:val="0"/>
              <w:snapToGrid w:val="0"/>
              <w:jc w:val="center"/>
              <w:rPr>
                <w:rFonts w:hint="eastAsia" w:ascii="仿宋" w:hAnsi="仿宋" w:eastAsia="仿宋" w:cs="仿宋"/>
                <w:sz w:val="24"/>
                <w:szCs w:val="24"/>
              </w:rPr>
            </w:pPr>
          </w:p>
          <w:p w14:paraId="1CF9B056">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李洪召</w:t>
            </w:r>
          </w:p>
          <w:p w14:paraId="7BD19955">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（青年园）</w:t>
            </w:r>
          </w:p>
          <w:p w14:paraId="32D5D39A">
            <w:pPr>
              <w:adjustRightInd w:val="0"/>
              <w:snapToGrid w:val="0"/>
              <w:jc w:val="center"/>
              <w:rPr>
                <w:rFonts w:hint="eastAsia" w:ascii="仿宋" w:hAnsi="仿宋" w:eastAsia="仿宋" w:cs="仿宋"/>
                <w:sz w:val="24"/>
                <w:szCs w:val="24"/>
                <w:lang w:eastAsia="zh"/>
                <w:woUserID w:val="7"/>
              </w:rPr>
            </w:pPr>
          </w:p>
          <w:p w14:paraId="79BDA472">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刘红军</w:t>
            </w:r>
          </w:p>
          <w:p w14:paraId="0A55B20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（阳光）</w:t>
            </w:r>
          </w:p>
        </w:tc>
        <w:tc>
          <w:tcPr>
            <w:tcW w:w="1637" w:type="dxa"/>
            <w:vAlign w:val="center"/>
          </w:tcPr>
          <w:p w14:paraId="77B9D4A2">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rPr>
              <w:t>13488824099</w:t>
            </w:r>
            <w:r>
              <w:rPr>
                <w:rFonts w:hint="eastAsia" w:ascii="仿宋" w:hAnsi="仿宋" w:eastAsia="仿宋" w:cs="仿宋"/>
                <w:sz w:val="24"/>
                <w:szCs w:val="24"/>
                <w:lang w:eastAsia="zh"/>
                <w:woUserID w:val="7"/>
              </w:rPr>
              <w:t>（润杰）</w:t>
            </w:r>
          </w:p>
          <w:p w14:paraId="7EEC8D3E">
            <w:pPr>
              <w:adjustRightInd w:val="0"/>
              <w:snapToGrid w:val="0"/>
              <w:jc w:val="center"/>
              <w:rPr>
                <w:rFonts w:hint="eastAsia" w:ascii="仿宋" w:hAnsi="仿宋" w:eastAsia="仿宋" w:cs="仿宋"/>
                <w:sz w:val="24"/>
                <w:szCs w:val="24"/>
                <w:lang w:eastAsia="zh"/>
                <w:woUserID w:val="7"/>
              </w:rPr>
            </w:pPr>
          </w:p>
          <w:p w14:paraId="15E062F9">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13521677559</w:t>
            </w:r>
          </w:p>
          <w:p w14:paraId="70ACEFCC">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（青年园）</w:t>
            </w:r>
          </w:p>
          <w:p w14:paraId="278CDC8E">
            <w:pPr>
              <w:adjustRightInd w:val="0"/>
              <w:snapToGrid w:val="0"/>
              <w:jc w:val="center"/>
              <w:rPr>
                <w:rFonts w:hint="eastAsia" w:ascii="仿宋" w:hAnsi="仿宋" w:eastAsia="仿宋" w:cs="仿宋"/>
                <w:sz w:val="24"/>
                <w:szCs w:val="24"/>
                <w:lang w:eastAsia="zh"/>
                <w:woUserID w:val="7"/>
              </w:rPr>
            </w:pPr>
          </w:p>
          <w:p w14:paraId="39085181">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13641077719</w:t>
            </w:r>
          </w:p>
          <w:p w14:paraId="7F612BCA">
            <w:pPr>
              <w:adjustRightInd w:val="0"/>
              <w:snapToGrid w:val="0"/>
              <w:jc w:val="center"/>
              <w:rPr>
                <w:rFonts w:hint="eastAsia" w:ascii="仿宋" w:hAnsi="仿宋" w:eastAsia="仿宋" w:cs="仿宋"/>
                <w:sz w:val="24"/>
                <w:szCs w:val="24"/>
                <w:lang w:eastAsia="zh"/>
                <w:woUserID w:val="7"/>
              </w:rPr>
            </w:pPr>
            <w:r>
              <w:rPr>
                <w:rFonts w:hint="eastAsia" w:ascii="仿宋" w:hAnsi="仿宋" w:eastAsia="仿宋" w:cs="仿宋"/>
                <w:sz w:val="24"/>
                <w:szCs w:val="24"/>
                <w:lang w:eastAsia="zh"/>
                <w:woUserID w:val="7"/>
              </w:rPr>
              <w:t>（阳光）</w:t>
            </w:r>
          </w:p>
        </w:tc>
      </w:tr>
      <w:tr w14:paraId="44109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2CBB12D">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w:t>
            </w:r>
          </w:p>
        </w:tc>
        <w:tc>
          <w:tcPr>
            <w:tcW w:w="1975" w:type="dxa"/>
            <w:vAlign w:val="center"/>
          </w:tcPr>
          <w:p w14:paraId="7480D8DD">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毕业生公费医疗报销</w:t>
            </w:r>
          </w:p>
        </w:tc>
        <w:tc>
          <w:tcPr>
            <w:tcW w:w="6047" w:type="dxa"/>
            <w:vAlign w:val="center"/>
          </w:tcPr>
          <w:p w14:paraId="6015196F">
            <w:pPr>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毕业生</w:t>
            </w:r>
            <w:r>
              <w:rPr>
                <w:rFonts w:hint="eastAsia" w:ascii="仿宋" w:hAnsi="仿宋" w:eastAsia="仿宋" w:cs="仿宋"/>
                <w:sz w:val="24"/>
                <w:szCs w:val="24"/>
                <w:highlight w:val="none"/>
                <w:lang w:val="en-US" w:eastAsia="zh-CN"/>
              </w:rPr>
              <w:t>公费医疗</w:t>
            </w:r>
            <w:r>
              <w:rPr>
                <w:rFonts w:hint="eastAsia" w:ascii="仿宋" w:hAnsi="仿宋" w:eastAsia="仿宋" w:cs="仿宋"/>
                <w:sz w:val="24"/>
                <w:szCs w:val="24"/>
                <w:highlight w:val="none"/>
              </w:rPr>
              <w:t>报销安排在6月</w:t>
            </w:r>
            <w:r>
              <w:rPr>
                <w:rFonts w:hint="eastAsia" w:ascii="仿宋" w:hAnsi="仿宋" w:eastAsia="仿宋" w:cs="仿宋"/>
                <w:sz w:val="24"/>
                <w:szCs w:val="24"/>
                <w:highlight w:val="none"/>
                <w:lang w:val="en-US" w:eastAsia="zh-CN"/>
              </w:rPr>
              <w:t>13</w:t>
            </w: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之前</w:t>
            </w:r>
            <w:r>
              <w:rPr>
                <w:rFonts w:hint="eastAsia" w:ascii="仿宋" w:hAnsi="仿宋" w:eastAsia="仿宋" w:cs="仿宋"/>
                <w:sz w:val="24"/>
                <w:szCs w:val="24"/>
                <w:highlight w:val="none"/>
              </w:rPr>
              <w:t>，具体要求请关注“健康石大”</w:t>
            </w:r>
            <w:r>
              <w:rPr>
                <w:rFonts w:hint="eastAsia" w:ascii="仿宋" w:hAnsi="仿宋" w:eastAsia="仿宋" w:cs="仿宋"/>
                <w:sz w:val="24"/>
                <w:szCs w:val="24"/>
                <w:highlight w:val="none"/>
                <w:lang w:val="en-US" w:eastAsia="zh-CN"/>
              </w:rPr>
              <w:t>相关</w:t>
            </w:r>
            <w:r>
              <w:rPr>
                <w:rFonts w:hint="eastAsia" w:ascii="仿宋" w:hAnsi="仿宋" w:eastAsia="仿宋" w:cs="仿宋"/>
                <w:sz w:val="24"/>
                <w:szCs w:val="24"/>
                <w:highlight w:val="none"/>
              </w:rPr>
              <w:t>通知。</w:t>
            </w:r>
          </w:p>
        </w:tc>
        <w:tc>
          <w:tcPr>
            <w:tcW w:w="1817" w:type="dxa"/>
            <w:vAlign w:val="center"/>
          </w:tcPr>
          <w:p w14:paraId="311C0702">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校医院</w:t>
            </w:r>
          </w:p>
        </w:tc>
        <w:tc>
          <w:tcPr>
            <w:tcW w:w="1375" w:type="dxa"/>
            <w:vAlign w:val="center"/>
          </w:tcPr>
          <w:p w14:paraId="68E869FC">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李老师</w:t>
            </w:r>
          </w:p>
        </w:tc>
        <w:tc>
          <w:tcPr>
            <w:tcW w:w="1637" w:type="dxa"/>
            <w:vAlign w:val="center"/>
          </w:tcPr>
          <w:p w14:paraId="7796C280">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89731605</w:t>
            </w:r>
          </w:p>
        </w:tc>
      </w:tr>
      <w:tr w14:paraId="40D05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2348A71">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w:t>
            </w:r>
          </w:p>
        </w:tc>
        <w:tc>
          <w:tcPr>
            <w:tcW w:w="1975" w:type="dxa"/>
            <w:vAlign w:val="center"/>
          </w:tcPr>
          <w:p w14:paraId="1FF476E6">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毕业生婚育状况证明手续</w:t>
            </w:r>
          </w:p>
        </w:tc>
        <w:tc>
          <w:tcPr>
            <w:tcW w:w="6047" w:type="dxa"/>
            <w:vAlign w:val="center"/>
          </w:tcPr>
          <w:p w14:paraId="1D82BE43">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需要办理的毕业生，请查阅工会网站公告栏“</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"https://www.cup.edu.cn/gonghui/info/0443b008e346474d8a481774fb3d72b4.htm"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关于202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届毕业生办理《毕业婚育证明》手续的通知</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将本人签名的婚育状况证明表（附件1）纸质版和附加材料纸质版交至学院（研究院）。各学院（研究院）统一提供《学生办理“毕业婚育证明”登记表》（附件2），经辅导员审核后，加盖学院（研究院）公章。学院（研究院）将附件1、附件2、附加材料提交校工会。学院（研究院）从校工会领取签章后的附件1发放给毕业生。</w:t>
            </w:r>
          </w:p>
        </w:tc>
        <w:tc>
          <w:tcPr>
            <w:tcW w:w="1817" w:type="dxa"/>
            <w:vAlign w:val="center"/>
          </w:tcPr>
          <w:p w14:paraId="5436D3BF">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校工会</w:t>
            </w:r>
          </w:p>
        </w:tc>
        <w:tc>
          <w:tcPr>
            <w:tcW w:w="1375" w:type="dxa"/>
            <w:vAlign w:val="center"/>
          </w:tcPr>
          <w:p w14:paraId="07D2E0F1">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"javascript:showV3XMemberCard('6071573993948203739',window)" \o "张议匀"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张议匀</w:t>
            </w:r>
            <w:r>
              <w:rPr>
                <w:rFonts w:hint="eastAsia" w:ascii="仿宋" w:hAnsi="仿宋" w:eastAsia="仿宋" w:cs="仿宋"/>
                <w:sz w:val="24"/>
                <w:szCs w:val="24"/>
                <w:highlight w:val="none"/>
              </w:rPr>
              <w:fldChar w:fldCharType="end"/>
            </w:r>
          </w:p>
        </w:tc>
        <w:tc>
          <w:tcPr>
            <w:tcW w:w="1637" w:type="dxa"/>
            <w:vAlign w:val="center"/>
          </w:tcPr>
          <w:p w14:paraId="423DE0B8">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89733949</w:t>
            </w:r>
          </w:p>
        </w:tc>
      </w:tr>
      <w:tr w14:paraId="284D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FFFFF" w:themeFill="background1"/>
            <w:vAlign w:val="center"/>
          </w:tcPr>
          <w:p w14:paraId="29879B35">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w:t>
            </w:r>
          </w:p>
        </w:tc>
        <w:tc>
          <w:tcPr>
            <w:tcW w:w="1975" w:type="dxa"/>
            <w:shd w:val="clear" w:color="auto" w:fill="FFFFFF" w:themeFill="background1"/>
            <w:vAlign w:val="center"/>
          </w:tcPr>
          <w:p w14:paraId="2132010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毕业生户口迁移手续</w:t>
            </w:r>
          </w:p>
        </w:tc>
        <w:tc>
          <w:tcPr>
            <w:tcW w:w="6047" w:type="dxa"/>
            <w:shd w:val="clear" w:color="auto" w:fill="FFFFFF" w:themeFill="background1"/>
            <w:vAlign w:val="center"/>
          </w:tcPr>
          <w:p w14:paraId="7AF551BD">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户口迁移证或者常住人口登记卡由保卫处户籍室统一到派出所办理，离校前以学院为单位到保卫处领取，由各学院负责</w:t>
            </w:r>
            <w:r>
              <w:rPr>
                <w:rFonts w:hint="eastAsia" w:ascii="仿宋" w:hAnsi="仿宋" w:eastAsia="仿宋" w:cs="仿宋"/>
                <w:sz w:val="24"/>
                <w:szCs w:val="24"/>
                <w:highlight w:val="none"/>
                <w:lang w:val="en-US" w:eastAsia="zh-CN"/>
              </w:rPr>
              <w:t>发放</w:t>
            </w:r>
            <w:r>
              <w:rPr>
                <w:rFonts w:hint="eastAsia" w:ascii="仿宋" w:hAnsi="仿宋" w:eastAsia="仿宋" w:cs="仿宋"/>
                <w:sz w:val="24"/>
                <w:szCs w:val="24"/>
                <w:highlight w:val="none"/>
              </w:rPr>
              <w:t>给毕业生。</w:t>
            </w:r>
          </w:p>
        </w:tc>
        <w:tc>
          <w:tcPr>
            <w:tcW w:w="1817" w:type="dxa"/>
            <w:shd w:val="clear" w:color="auto" w:fill="FFFFFF" w:themeFill="background1"/>
            <w:vAlign w:val="center"/>
          </w:tcPr>
          <w:p w14:paraId="4657C2A3">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保卫处</w:t>
            </w:r>
          </w:p>
        </w:tc>
        <w:tc>
          <w:tcPr>
            <w:tcW w:w="1375" w:type="dxa"/>
            <w:shd w:val="clear" w:color="auto" w:fill="FFFFFF" w:themeFill="background1"/>
            <w:vAlign w:val="center"/>
          </w:tcPr>
          <w:p w14:paraId="0EF4BFD8">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黎一鸣</w:t>
            </w:r>
          </w:p>
        </w:tc>
        <w:tc>
          <w:tcPr>
            <w:tcW w:w="1637" w:type="dxa"/>
            <w:shd w:val="clear" w:color="auto" w:fill="FFFFFF" w:themeFill="background1"/>
            <w:vAlign w:val="center"/>
          </w:tcPr>
          <w:p w14:paraId="07D658D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89733461</w:t>
            </w:r>
          </w:p>
        </w:tc>
      </w:tr>
      <w:tr w14:paraId="1A00D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D8F514D">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1975" w:type="dxa"/>
            <w:vAlign w:val="center"/>
          </w:tcPr>
          <w:p w14:paraId="7C16DA9D">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毕业生离校系统</w:t>
            </w:r>
          </w:p>
        </w:tc>
        <w:tc>
          <w:tcPr>
            <w:tcW w:w="6047" w:type="dxa"/>
            <w:vAlign w:val="center"/>
          </w:tcPr>
          <w:p w14:paraId="6DAAC17D">
            <w:pPr>
              <w:adjustRightInd w:val="0"/>
              <w:snapToGrid w:val="0"/>
              <w:jc w:val="left"/>
              <w:rPr>
                <w:rFonts w:hint="eastAsia" w:ascii="仿宋" w:hAnsi="仿宋" w:eastAsia="仿宋" w:cs="仿宋"/>
                <w:kern w:val="2"/>
                <w:sz w:val="24"/>
                <w:szCs w:val="24"/>
                <w:highlight w:val="yellow"/>
                <w:lang w:val="en-US" w:eastAsia="zh-CN" w:bidi="ar-SA"/>
              </w:rPr>
            </w:pPr>
            <w:r>
              <w:rPr>
                <w:rFonts w:hint="eastAsia" w:ascii="仿宋" w:hAnsi="仿宋" w:eastAsia="仿宋" w:cs="仿宋"/>
                <w:sz w:val="24"/>
                <w:szCs w:val="24"/>
              </w:rPr>
              <w:t>在微信-通讯录-中国石油大学（北京）微信企业号-A离校平台中进入后，点击“离校进度”可查看相关离校业务办理进度和办理说明；在全部业务办理完成后，根据平台中的离校凭证可在学院领取相关证书，证书领取时需填写“学院材料认领确认”，提交后由学院管理员审批。</w:t>
            </w:r>
          </w:p>
        </w:tc>
        <w:tc>
          <w:tcPr>
            <w:tcW w:w="1817" w:type="dxa"/>
            <w:vAlign w:val="center"/>
          </w:tcPr>
          <w:p w14:paraId="74627F71">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信息管理处</w:t>
            </w:r>
          </w:p>
        </w:tc>
        <w:tc>
          <w:tcPr>
            <w:tcW w:w="1375" w:type="dxa"/>
            <w:vAlign w:val="center"/>
          </w:tcPr>
          <w:p w14:paraId="39F935F2">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李世聪</w:t>
            </w:r>
          </w:p>
        </w:tc>
        <w:tc>
          <w:tcPr>
            <w:tcW w:w="1637" w:type="dxa"/>
            <w:vAlign w:val="center"/>
          </w:tcPr>
          <w:p w14:paraId="5C3A5719">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89736862</w:t>
            </w:r>
          </w:p>
        </w:tc>
      </w:tr>
      <w:tr w14:paraId="2F2F5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3747D8">
            <w:pPr>
              <w:shd w:val="clear" w:fill="FFFFFF" w:themeFill="background1"/>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15</w:t>
            </w:r>
          </w:p>
        </w:tc>
        <w:tc>
          <w:tcPr>
            <w:tcW w:w="1975" w:type="dxa"/>
            <w:vAlign w:val="center"/>
          </w:tcPr>
          <w:p w14:paraId="4618716F">
            <w:pPr>
              <w:shd w:val="clear" w:fill="FFFFFF" w:themeFill="background1"/>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校园一卡通账户冻结</w:t>
            </w:r>
          </w:p>
        </w:tc>
        <w:tc>
          <w:tcPr>
            <w:tcW w:w="6047" w:type="dxa"/>
            <w:vAlign w:val="center"/>
          </w:tcPr>
          <w:p w14:paraId="11C02149">
            <w:pPr>
              <w:shd w:val="clear" w:fill="FFFFFF" w:themeFill="background1"/>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毕业生校园卡将于6月28日统一冻结，冻结后校园卡将无法使用。毕业生本人需要在离校系统的“校园卡退费模块”里选择是否退费，需退费的卡内余额返还至校园卡绑定的中国银行卡中，校园卡留给毕业生本人作为纪念。具体退费详情参见离校系统“校园卡退费模块”中《关于毕业生校园卡余额退费的说明》</w:t>
            </w:r>
          </w:p>
        </w:tc>
        <w:tc>
          <w:tcPr>
            <w:tcW w:w="1817" w:type="dxa"/>
            <w:vAlign w:val="center"/>
          </w:tcPr>
          <w:p w14:paraId="36D7AC1B">
            <w:pPr>
              <w:shd w:val="clear" w:fill="FFFFFF" w:themeFill="background1"/>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信息管理处</w:t>
            </w:r>
          </w:p>
        </w:tc>
        <w:tc>
          <w:tcPr>
            <w:tcW w:w="1375" w:type="dxa"/>
            <w:vAlign w:val="center"/>
          </w:tcPr>
          <w:p w14:paraId="3F09824C">
            <w:pPr>
              <w:shd w:val="clear" w:fill="FFFFFF" w:themeFill="background1"/>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解易</w:t>
            </w:r>
          </w:p>
        </w:tc>
        <w:tc>
          <w:tcPr>
            <w:tcW w:w="1637" w:type="dxa"/>
            <w:vAlign w:val="center"/>
          </w:tcPr>
          <w:p w14:paraId="6CFBC56A">
            <w:pPr>
              <w:shd w:val="clear" w:fill="FFFFFF" w:themeFill="background1"/>
              <w:adjustRightInd w:val="0"/>
              <w:snapToGrid w:val="0"/>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8973</w:t>
            </w:r>
            <w:r>
              <w:rPr>
                <w:rFonts w:hint="eastAsia" w:ascii="仿宋" w:hAnsi="仿宋" w:eastAsia="仿宋" w:cs="仿宋"/>
                <w:sz w:val="24"/>
                <w:szCs w:val="24"/>
                <w:highlight w:val="none"/>
                <w:lang w:val="en-US" w:eastAsia="zh-CN"/>
              </w:rPr>
              <w:t>1362</w:t>
            </w:r>
          </w:p>
        </w:tc>
      </w:tr>
      <w:tr w14:paraId="7D3AD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vAlign w:val="center"/>
          </w:tcPr>
          <w:p w14:paraId="428EB0BB">
            <w:pPr>
              <w:shd w:val="clear" w:fill="FFFFFF" w:themeFill="background1"/>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16</w:t>
            </w:r>
          </w:p>
        </w:tc>
        <w:tc>
          <w:tcPr>
            <w:tcW w:w="1975" w:type="dxa"/>
            <w:shd w:val="clear" w:color="auto" w:fill="auto"/>
            <w:vAlign w:val="center"/>
          </w:tcPr>
          <w:p w14:paraId="5A64452E">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毕业生图书归还手续</w:t>
            </w:r>
          </w:p>
        </w:tc>
        <w:tc>
          <w:tcPr>
            <w:tcW w:w="6047" w:type="dxa"/>
            <w:shd w:val="clear" w:color="auto" w:fill="auto"/>
            <w:vAlign w:val="center"/>
          </w:tcPr>
          <w:p w14:paraId="64154D94">
            <w:pPr>
              <w:shd w:val="clear" w:fill="FFFFFF" w:themeFill="background1"/>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归还图书业务：图书馆一层大厅自助借还书机办理。</w:t>
            </w:r>
          </w:p>
          <w:p w14:paraId="1455DA38">
            <w:pPr>
              <w:shd w:val="clear" w:fill="FFFFFF" w:themeFill="background1"/>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超期罚款业务：图书馆一层大厅自助缴费机办理。</w:t>
            </w:r>
          </w:p>
          <w:p w14:paraId="0E8B8CAC">
            <w:pPr>
              <w:shd w:val="clear" w:fill="FFFFFF" w:themeFill="background1"/>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遗失赔偿业务：图书馆一层学位论文库办理。</w:t>
            </w:r>
          </w:p>
        </w:tc>
        <w:tc>
          <w:tcPr>
            <w:tcW w:w="1817" w:type="dxa"/>
            <w:shd w:val="clear" w:color="auto" w:fill="auto"/>
            <w:vAlign w:val="center"/>
          </w:tcPr>
          <w:p w14:paraId="60F7C654">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图书馆</w:t>
            </w:r>
          </w:p>
        </w:tc>
        <w:tc>
          <w:tcPr>
            <w:tcW w:w="1375" w:type="dxa"/>
            <w:shd w:val="clear" w:color="auto" w:fill="auto"/>
            <w:vAlign w:val="center"/>
          </w:tcPr>
          <w:p w14:paraId="3753DCBF">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常艳艳</w:t>
            </w:r>
          </w:p>
        </w:tc>
        <w:tc>
          <w:tcPr>
            <w:tcW w:w="1637" w:type="dxa"/>
            <w:shd w:val="clear" w:color="auto" w:fill="auto"/>
            <w:vAlign w:val="center"/>
          </w:tcPr>
          <w:p w14:paraId="3864AB9A">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89739130</w:t>
            </w:r>
          </w:p>
        </w:tc>
      </w:tr>
      <w:tr w14:paraId="3EE77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DFFDA01">
            <w:pPr>
              <w:shd w:val="clear" w:fill="FFFFFF" w:themeFill="background1"/>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17</w:t>
            </w:r>
          </w:p>
        </w:tc>
        <w:tc>
          <w:tcPr>
            <w:tcW w:w="1975" w:type="dxa"/>
            <w:vAlign w:val="center"/>
          </w:tcPr>
          <w:p w14:paraId="712EF798">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获学位研究生提交终版学位论文</w:t>
            </w:r>
          </w:p>
        </w:tc>
        <w:tc>
          <w:tcPr>
            <w:tcW w:w="6047" w:type="dxa"/>
            <w:vAlign w:val="center"/>
          </w:tcPr>
          <w:p w14:paraId="1CBFE45F">
            <w:pPr>
              <w:shd w:val="clear" w:fill="FFFFFF" w:themeFill="background1"/>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提交时间：6月</w:t>
            </w:r>
            <w:r>
              <w:rPr>
                <w:rFonts w:hint="eastAsia" w:ascii="仿宋" w:hAnsi="仿宋" w:eastAsia="仿宋" w:cs="仿宋"/>
                <w:sz w:val="24"/>
                <w:szCs w:val="24"/>
                <w:highlight w:val="none"/>
                <w:lang w:eastAsia="zh"/>
                <w:woUserID w:val="13"/>
              </w:rPr>
              <w:t>20</w:t>
            </w:r>
            <w:r>
              <w:rPr>
                <w:rFonts w:hint="eastAsia" w:ascii="仿宋" w:hAnsi="仿宋" w:eastAsia="仿宋" w:cs="仿宋"/>
                <w:sz w:val="24"/>
                <w:szCs w:val="24"/>
                <w:highlight w:val="none"/>
              </w:rPr>
              <w:t>日前完成提交及导师、学院审核</w:t>
            </w:r>
            <w:r>
              <w:rPr>
                <w:rFonts w:hint="eastAsia" w:ascii="仿宋" w:hAnsi="仿宋" w:eastAsia="仿宋" w:cs="仿宋"/>
                <w:sz w:val="24"/>
                <w:szCs w:val="24"/>
                <w:highlight w:val="none"/>
                <w:lang w:eastAsia="zh-CN"/>
              </w:rPr>
              <w:t>。</w:t>
            </w:r>
          </w:p>
          <w:p w14:paraId="47A3199F">
            <w:pPr>
              <w:shd w:val="clear" w:fill="FFFFFF" w:themeFill="background1"/>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说明：申请学位研究生，在研究生管理信息系统的“毕业与学位—终版学位论文提交”页面，按照说明提交终版学位论文相关材料，并经导师、学院分别审核通过；论文申请保密的，先在学院办理保密手续。仅毕业暂不申请学位、申请结业的研究生（按要求提交结业论文）暂不提交终版学位论文，待学位申请后提交。</w:t>
            </w:r>
          </w:p>
        </w:tc>
        <w:tc>
          <w:tcPr>
            <w:tcW w:w="1817" w:type="dxa"/>
            <w:vAlign w:val="center"/>
          </w:tcPr>
          <w:p w14:paraId="4C802D5D">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各学院（研究生）院办</w:t>
            </w:r>
          </w:p>
        </w:tc>
        <w:tc>
          <w:tcPr>
            <w:tcW w:w="1375" w:type="dxa"/>
            <w:vAlign w:val="center"/>
          </w:tcPr>
          <w:p w14:paraId="26E35B2E">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各学院（研究生）院办教学秘书</w:t>
            </w:r>
          </w:p>
        </w:tc>
        <w:tc>
          <w:tcPr>
            <w:tcW w:w="1637" w:type="dxa"/>
            <w:vAlign w:val="center"/>
          </w:tcPr>
          <w:p w14:paraId="18420A1A">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各学院（研究生）院办</w:t>
            </w:r>
          </w:p>
        </w:tc>
      </w:tr>
      <w:tr w14:paraId="40815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32ECF0E">
            <w:pPr>
              <w:shd w:val="clear" w:fill="FFFFFF" w:themeFill="background1"/>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18</w:t>
            </w:r>
          </w:p>
        </w:tc>
        <w:tc>
          <w:tcPr>
            <w:tcW w:w="1975" w:type="dxa"/>
            <w:vAlign w:val="center"/>
          </w:tcPr>
          <w:p w14:paraId="0729F95C">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校园地国家助学贷款毕业生签订还款协议或签订调整还款计划及贴息申请书</w:t>
            </w:r>
          </w:p>
        </w:tc>
        <w:tc>
          <w:tcPr>
            <w:tcW w:w="6047" w:type="dxa"/>
            <w:vAlign w:val="center"/>
          </w:tcPr>
          <w:p w14:paraId="0E7E7AD5">
            <w:pPr>
              <w:shd w:val="clear" w:fill="FFFFFF" w:themeFill="background1"/>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线下</w:t>
            </w:r>
            <w:r>
              <w:rPr>
                <w:rFonts w:hint="eastAsia" w:ascii="仿宋" w:hAnsi="仿宋" w:eastAsia="仿宋" w:cs="仿宋"/>
                <w:sz w:val="24"/>
                <w:szCs w:val="24"/>
                <w:highlight w:val="none"/>
              </w:rPr>
              <w:t>办理。6月</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日前组织校园地国家助学贷款毕业生与中国银行签订还款协议书，继续攻读学位的国家助学贷款学生签订调整还款计划及贴息申请书。</w:t>
            </w:r>
          </w:p>
        </w:tc>
        <w:tc>
          <w:tcPr>
            <w:tcW w:w="1817" w:type="dxa"/>
            <w:vAlign w:val="center"/>
          </w:tcPr>
          <w:p w14:paraId="26EF3189">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学生资助管理中心</w:t>
            </w:r>
          </w:p>
        </w:tc>
        <w:tc>
          <w:tcPr>
            <w:tcW w:w="1375" w:type="dxa"/>
            <w:vAlign w:val="center"/>
          </w:tcPr>
          <w:p w14:paraId="7FF31373">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
                <w:woUserID w:val="6"/>
              </w:rPr>
              <w:t>魏菲</w:t>
            </w:r>
          </w:p>
        </w:tc>
        <w:tc>
          <w:tcPr>
            <w:tcW w:w="1637" w:type="dxa"/>
            <w:vAlign w:val="center"/>
          </w:tcPr>
          <w:p w14:paraId="403C84F5">
            <w:pPr>
              <w:shd w:val="clear" w:fill="FFFFFF" w:themeFill="background1"/>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89732128</w:t>
            </w:r>
          </w:p>
        </w:tc>
      </w:tr>
    </w:tbl>
    <w:p w14:paraId="69E07F32">
      <w:pPr>
        <w:shd w:val="clear" w:fill="FFFFFF" w:themeFill="background1"/>
        <w:jc w:val="center"/>
        <w:rPr>
          <w:highlight w:val="none"/>
        </w:rPr>
      </w:pPr>
    </w:p>
    <w:p w14:paraId="54F2953F">
      <w:pPr>
        <w:widowControl/>
        <w:jc w:val="center"/>
        <w:rPr>
          <w:rFonts w:ascii="仿宋_GB2312" w:hAnsi="宋体" w:eastAsia="仿宋_GB2312" w:cs="宋体"/>
          <w:kern w:val="0"/>
          <w:sz w:val="24"/>
        </w:rPr>
      </w:pPr>
    </w:p>
    <w:sectPr>
      <w:pgSz w:w="16838" w:h="11906" w:orient="landscape"/>
      <w:pgMar w:top="1304" w:right="1191" w:bottom="1560" w:left="1191"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5ZmY0ZGZlYzlmY2Y2ZDdiNmFiYjVhYjNiMDY2ZGEifQ=="/>
  </w:docVars>
  <w:rsids>
    <w:rsidRoot w:val="00000000"/>
    <w:rsid w:val="00846033"/>
    <w:rsid w:val="030B594B"/>
    <w:rsid w:val="03824AAC"/>
    <w:rsid w:val="046B3792"/>
    <w:rsid w:val="047D34C5"/>
    <w:rsid w:val="04F3775C"/>
    <w:rsid w:val="0510141A"/>
    <w:rsid w:val="06975B48"/>
    <w:rsid w:val="078F59E9"/>
    <w:rsid w:val="0A8B728D"/>
    <w:rsid w:val="0AB67731"/>
    <w:rsid w:val="0E910299"/>
    <w:rsid w:val="0ECB4844"/>
    <w:rsid w:val="112E2732"/>
    <w:rsid w:val="11A402E3"/>
    <w:rsid w:val="137361BF"/>
    <w:rsid w:val="17C2297D"/>
    <w:rsid w:val="18C27DA5"/>
    <w:rsid w:val="1B157B5C"/>
    <w:rsid w:val="1BB81692"/>
    <w:rsid w:val="1E032A6F"/>
    <w:rsid w:val="1E641526"/>
    <w:rsid w:val="1E917E41"/>
    <w:rsid w:val="1E984D2C"/>
    <w:rsid w:val="1E9C1F62"/>
    <w:rsid w:val="1F314FE0"/>
    <w:rsid w:val="202076CF"/>
    <w:rsid w:val="269B0555"/>
    <w:rsid w:val="272D447F"/>
    <w:rsid w:val="27A110F5"/>
    <w:rsid w:val="2CCB6C14"/>
    <w:rsid w:val="2E395D12"/>
    <w:rsid w:val="2E6B483B"/>
    <w:rsid w:val="2EFB7077"/>
    <w:rsid w:val="2F3EDA8B"/>
    <w:rsid w:val="307355F9"/>
    <w:rsid w:val="30B642FE"/>
    <w:rsid w:val="30D1097F"/>
    <w:rsid w:val="316D029A"/>
    <w:rsid w:val="32646767"/>
    <w:rsid w:val="327967FF"/>
    <w:rsid w:val="32BE3907"/>
    <w:rsid w:val="3350577D"/>
    <w:rsid w:val="33F9299F"/>
    <w:rsid w:val="342D5B2A"/>
    <w:rsid w:val="34707702"/>
    <w:rsid w:val="38D86941"/>
    <w:rsid w:val="3B58EE46"/>
    <w:rsid w:val="3BB52F69"/>
    <w:rsid w:val="3D037D04"/>
    <w:rsid w:val="3D7FB224"/>
    <w:rsid w:val="3E265A58"/>
    <w:rsid w:val="3F235AF6"/>
    <w:rsid w:val="3F5D8CD4"/>
    <w:rsid w:val="3F7B6723"/>
    <w:rsid w:val="3FBB115F"/>
    <w:rsid w:val="40703903"/>
    <w:rsid w:val="40764FB9"/>
    <w:rsid w:val="41955799"/>
    <w:rsid w:val="41A43864"/>
    <w:rsid w:val="42EE0B0F"/>
    <w:rsid w:val="43C401ED"/>
    <w:rsid w:val="456357E4"/>
    <w:rsid w:val="45CF69D6"/>
    <w:rsid w:val="488E7CB5"/>
    <w:rsid w:val="4A7B35D0"/>
    <w:rsid w:val="4B577B99"/>
    <w:rsid w:val="4C39104D"/>
    <w:rsid w:val="4C5168FC"/>
    <w:rsid w:val="4C820C46"/>
    <w:rsid w:val="54C44D86"/>
    <w:rsid w:val="55A21B1F"/>
    <w:rsid w:val="57E83927"/>
    <w:rsid w:val="59CA7788"/>
    <w:rsid w:val="5A063E3B"/>
    <w:rsid w:val="5A4C1A40"/>
    <w:rsid w:val="5CF3349A"/>
    <w:rsid w:val="5D924A61"/>
    <w:rsid w:val="5DF67D79"/>
    <w:rsid w:val="5E1E00A2"/>
    <w:rsid w:val="5E257683"/>
    <w:rsid w:val="5EFFB846"/>
    <w:rsid w:val="5F2913F5"/>
    <w:rsid w:val="5F681752"/>
    <w:rsid w:val="5FEF6336"/>
    <w:rsid w:val="62436329"/>
    <w:rsid w:val="62E30FF8"/>
    <w:rsid w:val="645760BC"/>
    <w:rsid w:val="646D1D84"/>
    <w:rsid w:val="687A05B5"/>
    <w:rsid w:val="68B47F81"/>
    <w:rsid w:val="6ACF5389"/>
    <w:rsid w:val="6B3AC686"/>
    <w:rsid w:val="6B67752D"/>
    <w:rsid w:val="6C344BD5"/>
    <w:rsid w:val="6F4316AD"/>
    <w:rsid w:val="703D6406"/>
    <w:rsid w:val="71BE072D"/>
    <w:rsid w:val="71EF5B86"/>
    <w:rsid w:val="72730565"/>
    <w:rsid w:val="72A76461"/>
    <w:rsid w:val="742C1313"/>
    <w:rsid w:val="75B45E61"/>
    <w:rsid w:val="77EC6EFC"/>
    <w:rsid w:val="77FFCC71"/>
    <w:rsid w:val="787B56C2"/>
    <w:rsid w:val="78F63854"/>
    <w:rsid w:val="796850B3"/>
    <w:rsid w:val="79915775"/>
    <w:rsid w:val="79BF18B1"/>
    <w:rsid w:val="7A24483B"/>
    <w:rsid w:val="7AEB04EE"/>
    <w:rsid w:val="7BC22288"/>
    <w:rsid w:val="7DEC38C1"/>
    <w:rsid w:val="7F7FCDD1"/>
    <w:rsid w:val="7F9E68AE"/>
    <w:rsid w:val="B9F2AFEF"/>
    <w:rsid w:val="BF6A82B2"/>
    <w:rsid w:val="DBF36D34"/>
    <w:rsid w:val="F75F3E38"/>
    <w:rsid w:val="F7E7C01C"/>
    <w:rsid w:val="FA0FF3BF"/>
    <w:rsid w:val="FBFB2A2D"/>
    <w:rsid w:val="FF7A08B9"/>
    <w:rsid w:val="FFDB0BF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autoRedefine/>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99"/>
    <w:pPr>
      <w:tabs>
        <w:tab w:val="center" w:pos="4153"/>
        <w:tab w:val="right" w:pos="8306"/>
      </w:tabs>
      <w:snapToGrid w:val="0"/>
      <w:jc w:val="left"/>
    </w:pPr>
    <w:rPr>
      <w:rFonts w:ascii="等线" w:hAnsi="等线" w:eastAsia="等线" w:cs="宋体"/>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ascii="等线" w:hAnsi="等线" w:eastAsia="等线" w:cs="宋体"/>
      <w:sz w:val="18"/>
      <w:szCs w:val="18"/>
    </w:rPr>
  </w:style>
  <w:style w:type="character" w:styleId="7">
    <w:name w:val="Hyperlink"/>
    <w:basedOn w:val="6"/>
    <w:qFormat/>
    <w:uiPriority w:val="99"/>
    <w:rPr>
      <w:color w:val="0000FF"/>
      <w:u w:val="single"/>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2276</Words>
  <Characters>2561</Characters>
  <Paragraphs>159</Paragraphs>
  <TotalTime>26</TotalTime>
  <ScaleCrop>false</ScaleCrop>
  <LinksUpToDate>false</LinksUpToDate>
  <CharactersWithSpaces>2564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2020-06-13T17:45:00Z</dcterms:created>
  <dc:creator>Administrator</dc:creator>
  <cp:lastModifiedBy>范范</cp:lastModifiedBy>
  <cp:lastPrinted>2023-06-10T14:42:00Z</cp:lastPrinted>
  <dcterms:modified xsi:type="dcterms:W3CDTF">2025-05-29T01:36:03Z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F05B95EB5C2DEA8512743568C980F58B_43</vt:lpwstr>
  </property>
  <property fmtid="{D5CDD505-2E9C-101B-9397-08002B2CF9AE}" pid="4" name="KSOTemplateDocerSaveRecord">
    <vt:lpwstr>eyJoZGlkIjoiZmYxYmQ5YzFjNDhkZjRjM2MzYjdjMjQzMWQ4ZmI0ZTIiLCJ1c2VySWQiOiI4NDYwODQ3NjgifQ==</vt:lpwstr>
  </property>
</Properties>
</file>